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A4229" w14:textId="3214DA02" w:rsidR="00E255CA" w:rsidRPr="00311AB7" w:rsidRDefault="00E255CA" w:rsidP="00E255CA">
      <w:pPr>
        <w:jc w:val="right"/>
        <w:rPr>
          <w:rFonts w:ascii="Arial" w:hAnsi="Arial" w:cs="Arial"/>
          <w:sz w:val="20"/>
          <w:szCs w:val="20"/>
        </w:rPr>
      </w:pPr>
      <w:r w:rsidRPr="00311AB7">
        <w:rPr>
          <w:rFonts w:ascii="Arial" w:hAnsi="Arial" w:cs="Arial"/>
          <w:sz w:val="20"/>
          <w:szCs w:val="20"/>
        </w:rPr>
        <w:t>Załącznik nr</w:t>
      </w:r>
      <w:r w:rsidR="00F603A5">
        <w:rPr>
          <w:rFonts w:ascii="Arial" w:hAnsi="Arial" w:cs="Arial"/>
          <w:sz w:val="20"/>
          <w:szCs w:val="20"/>
        </w:rPr>
        <w:t xml:space="preserve"> 6 </w:t>
      </w:r>
      <w:r w:rsidR="003955A3" w:rsidRPr="00311AB7">
        <w:rPr>
          <w:rFonts w:ascii="Arial" w:hAnsi="Arial" w:cs="Arial"/>
          <w:sz w:val="20"/>
          <w:szCs w:val="20"/>
        </w:rPr>
        <w:t>do umowy</w:t>
      </w:r>
    </w:p>
    <w:p w14:paraId="1412BBE9" w14:textId="77777777" w:rsidR="00A90BDF" w:rsidRPr="00311AB7" w:rsidRDefault="00A90BDF" w:rsidP="00A90BDF">
      <w:pPr>
        <w:ind w:left="4248" w:firstLine="708"/>
        <w:jc w:val="center"/>
        <w:rPr>
          <w:rFonts w:ascii="Arial" w:hAnsi="Arial" w:cs="Arial"/>
          <w:b/>
          <w:bCs/>
          <w:smallCaps/>
          <w:sz w:val="20"/>
          <w:szCs w:val="20"/>
        </w:rPr>
      </w:pPr>
    </w:p>
    <w:p w14:paraId="3B612552" w14:textId="77777777" w:rsidR="003955A3" w:rsidRPr="00311AB7" w:rsidRDefault="003955A3" w:rsidP="00766E36">
      <w:pPr>
        <w:jc w:val="center"/>
        <w:rPr>
          <w:rFonts w:ascii="Arial" w:hAnsi="Arial" w:cs="Arial"/>
          <w:b/>
          <w:bCs/>
          <w:smallCaps/>
          <w:sz w:val="20"/>
          <w:szCs w:val="20"/>
        </w:rPr>
      </w:pPr>
    </w:p>
    <w:p w14:paraId="3CED87C1" w14:textId="2658E54B" w:rsidR="00E30B37" w:rsidRPr="00311AB7" w:rsidRDefault="003955A3" w:rsidP="00766E36">
      <w:pPr>
        <w:jc w:val="center"/>
        <w:rPr>
          <w:rFonts w:ascii="Arial" w:hAnsi="Arial" w:cs="Arial"/>
          <w:b/>
          <w:bCs/>
          <w:smallCaps/>
          <w:sz w:val="20"/>
          <w:szCs w:val="20"/>
        </w:rPr>
      </w:pPr>
      <w:r w:rsidRPr="00311AB7">
        <w:rPr>
          <w:rFonts w:ascii="Arial" w:hAnsi="Arial" w:cs="Arial"/>
          <w:b/>
          <w:bCs/>
          <w:smallCaps/>
          <w:sz w:val="20"/>
          <w:szCs w:val="20"/>
        </w:rPr>
        <w:t>Protokół odbioru technicznego Tramwaju</w:t>
      </w:r>
    </w:p>
    <w:p w14:paraId="1E3876E2" w14:textId="3A02FDF3" w:rsidR="003955A3" w:rsidRPr="00311AB7" w:rsidRDefault="003955A3" w:rsidP="003955A3">
      <w:pPr>
        <w:spacing w:line="240" w:lineRule="auto"/>
        <w:rPr>
          <w:rFonts w:ascii="Arial" w:hAnsi="Arial" w:cs="Arial"/>
          <w:sz w:val="20"/>
          <w:szCs w:val="20"/>
        </w:rPr>
      </w:pPr>
      <w:r w:rsidRPr="00311AB7">
        <w:rPr>
          <w:rFonts w:ascii="Arial" w:hAnsi="Arial" w:cs="Arial"/>
          <w:sz w:val="20"/>
          <w:szCs w:val="20"/>
        </w:rPr>
        <w:t>Tramwaj marka: ……………………………</w:t>
      </w:r>
    </w:p>
    <w:p w14:paraId="4740F60D" w14:textId="2A4EFB83" w:rsidR="003955A3" w:rsidRPr="00311AB7" w:rsidRDefault="003955A3" w:rsidP="003955A3">
      <w:pPr>
        <w:spacing w:line="240" w:lineRule="auto"/>
        <w:rPr>
          <w:rFonts w:ascii="Arial" w:hAnsi="Arial" w:cs="Arial"/>
          <w:sz w:val="20"/>
          <w:szCs w:val="20"/>
        </w:rPr>
      </w:pPr>
      <w:r w:rsidRPr="00311AB7">
        <w:rPr>
          <w:rFonts w:ascii="Arial" w:hAnsi="Arial" w:cs="Arial"/>
          <w:sz w:val="20"/>
          <w:szCs w:val="20"/>
        </w:rPr>
        <w:t>Tramwaj typ: ………………………………..</w:t>
      </w:r>
    </w:p>
    <w:p w14:paraId="10288D0F" w14:textId="0893E7A9" w:rsidR="003955A3" w:rsidRPr="00311AB7" w:rsidRDefault="003955A3" w:rsidP="003955A3">
      <w:pPr>
        <w:spacing w:line="240" w:lineRule="auto"/>
        <w:rPr>
          <w:rFonts w:ascii="Arial" w:hAnsi="Arial" w:cs="Arial"/>
          <w:sz w:val="20"/>
          <w:szCs w:val="20"/>
        </w:rPr>
      </w:pPr>
      <w:r w:rsidRPr="00311AB7">
        <w:rPr>
          <w:rFonts w:ascii="Arial" w:hAnsi="Arial" w:cs="Arial"/>
          <w:sz w:val="20"/>
          <w:szCs w:val="20"/>
        </w:rPr>
        <w:t>Numer fabryczny: ………………………….</w:t>
      </w:r>
    </w:p>
    <w:p w14:paraId="4CE66F76" w14:textId="68ABDCB1" w:rsidR="003955A3" w:rsidRPr="00311AB7" w:rsidRDefault="003955A3" w:rsidP="003955A3">
      <w:pPr>
        <w:spacing w:line="240" w:lineRule="auto"/>
        <w:rPr>
          <w:rFonts w:ascii="Arial" w:hAnsi="Arial" w:cs="Arial"/>
          <w:sz w:val="20"/>
          <w:szCs w:val="20"/>
        </w:rPr>
      </w:pPr>
      <w:r w:rsidRPr="00311AB7">
        <w:rPr>
          <w:rFonts w:ascii="Arial" w:hAnsi="Arial" w:cs="Arial"/>
          <w:sz w:val="20"/>
          <w:szCs w:val="20"/>
        </w:rPr>
        <w:t>Rok produkcji: ………………………………</w:t>
      </w:r>
    </w:p>
    <w:p w14:paraId="0AD56F60" w14:textId="77777777" w:rsidR="003955A3" w:rsidRPr="00311AB7" w:rsidRDefault="003955A3" w:rsidP="003955A3">
      <w:pPr>
        <w:spacing w:line="240" w:lineRule="auto"/>
        <w:rPr>
          <w:rFonts w:ascii="Arial" w:hAnsi="Arial" w:cs="Arial"/>
          <w:sz w:val="20"/>
          <w:szCs w:val="20"/>
        </w:rPr>
      </w:pPr>
    </w:p>
    <w:p w14:paraId="69269795" w14:textId="2ACD33EF" w:rsidR="003955A3" w:rsidRPr="00311AB7" w:rsidRDefault="003955A3" w:rsidP="003955A3">
      <w:pPr>
        <w:spacing w:line="240" w:lineRule="auto"/>
        <w:rPr>
          <w:rFonts w:ascii="Arial" w:hAnsi="Arial" w:cs="Arial"/>
          <w:sz w:val="20"/>
          <w:szCs w:val="20"/>
          <w:lang w:bidi="pl-PL"/>
        </w:rPr>
      </w:pPr>
      <w:r w:rsidRPr="00311AB7">
        <w:rPr>
          <w:rFonts w:ascii="Arial" w:hAnsi="Arial" w:cs="Arial"/>
          <w:sz w:val="20"/>
          <w:szCs w:val="20"/>
        </w:rPr>
        <w:t>w dniu …………… r. w Gdańsku w lokalizacji:  ……………………………………………….</w:t>
      </w:r>
      <w:r w:rsidRPr="00311AB7">
        <w:rPr>
          <w:rFonts w:ascii="Arial" w:eastAsia="Arial Narrow" w:hAnsi="Arial" w:cs="Arial"/>
          <w:kern w:val="0"/>
          <w:sz w:val="20"/>
          <w:szCs w:val="20"/>
          <w:lang w:eastAsia="pl-PL" w:bidi="pl-PL"/>
          <w14:ligatures w14:val="none"/>
        </w:rPr>
        <w:t xml:space="preserve"> </w:t>
      </w:r>
      <w:r w:rsidRPr="00311AB7">
        <w:rPr>
          <w:rFonts w:ascii="Arial" w:hAnsi="Arial" w:cs="Arial"/>
          <w:sz w:val="20"/>
          <w:szCs w:val="20"/>
          <w:lang w:bidi="pl-PL"/>
        </w:rPr>
        <w:t>przy udziale:</w:t>
      </w:r>
    </w:p>
    <w:p w14:paraId="08920ED1" w14:textId="77777777" w:rsidR="003955A3" w:rsidRPr="003955A3" w:rsidRDefault="003955A3" w:rsidP="00394EF0">
      <w:pPr>
        <w:numPr>
          <w:ilvl w:val="0"/>
          <w:numId w:val="1"/>
        </w:numPr>
        <w:spacing w:line="240" w:lineRule="auto"/>
        <w:rPr>
          <w:rFonts w:ascii="Arial" w:hAnsi="Arial" w:cs="Arial"/>
          <w:sz w:val="20"/>
          <w:szCs w:val="20"/>
          <w:lang w:bidi="pl-PL"/>
        </w:rPr>
      </w:pPr>
      <w:r w:rsidRPr="003955A3">
        <w:rPr>
          <w:rFonts w:ascii="Arial" w:hAnsi="Arial" w:cs="Arial"/>
          <w:sz w:val="20"/>
          <w:szCs w:val="20"/>
          <w:lang w:bidi="pl-PL"/>
        </w:rPr>
        <w:t>przedstawicieli Zamawiającego:</w:t>
      </w:r>
    </w:p>
    <w:p w14:paraId="664F19AD" w14:textId="1F3EAE2B" w:rsidR="003955A3" w:rsidRPr="003955A3" w:rsidRDefault="003955A3" w:rsidP="00394EF0">
      <w:pPr>
        <w:numPr>
          <w:ilvl w:val="1"/>
          <w:numId w:val="1"/>
        </w:numPr>
        <w:spacing w:line="240" w:lineRule="auto"/>
        <w:rPr>
          <w:rFonts w:ascii="Arial" w:hAnsi="Arial" w:cs="Arial"/>
          <w:sz w:val="20"/>
          <w:szCs w:val="20"/>
          <w:lang w:bidi="pl-PL"/>
        </w:rPr>
      </w:pPr>
      <w:r w:rsidRPr="003955A3">
        <w:rPr>
          <w:rFonts w:ascii="Arial" w:hAnsi="Arial" w:cs="Arial"/>
          <w:sz w:val="20"/>
          <w:szCs w:val="20"/>
          <w:lang w:bidi="pl-PL"/>
        </w:rPr>
        <w:t>…………………………………………………………………………………………</w:t>
      </w:r>
      <w:bookmarkStart w:id="0" w:name="_Hlk190452413"/>
      <w:r w:rsidR="00F763C5" w:rsidRPr="00F763C5">
        <w:rPr>
          <w:rFonts w:ascii="Arial" w:eastAsia="Calibri" w:hAnsi="Arial" w:cs="Arial"/>
          <w:sz w:val="20"/>
          <w:szCs w:val="20"/>
          <w:lang w:bidi="pl-PL"/>
        </w:rPr>
        <w:t xml:space="preserve"> </w:t>
      </w:r>
      <w:r w:rsidR="00F763C5" w:rsidRPr="00F763C5">
        <w:rPr>
          <w:rFonts w:ascii="Arial" w:hAnsi="Arial" w:cs="Arial"/>
          <w:sz w:val="20"/>
          <w:szCs w:val="20"/>
          <w:lang w:bidi="pl-PL"/>
        </w:rPr>
        <w:t>w zakresie SOPZ z wyłączeniem odbioru systemu informacji pasażerskiej, monitoringu oraz Radiotelefonu TETRA</w:t>
      </w:r>
      <w:bookmarkEnd w:id="0"/>
      <w:r w:rsidR="00624BFE">
        <w:rPr>
          <w:rFonts w:ascii="Arial" w:hAnsi="Arial" w:cs="Arial"/>
          <w:sz w:val="20"/>
          <w:szCs w:val="20"/>
          <w:lang w:bidi="pl-PL"/>
        </w:rPr>
        <w:t xml:space="preserve"> </w:t>
      </w:r>
    </w:p>
    <w:p w14:paraId="0398F311" w14:textId="7C017CFE" w:rsidR="003955A3" w:rsidRPr="003955A3" w:rsidRDefault="003955A3" w:rsidP="00394EF0">
      <w:pPr>
        <w:numPr>
          <w:ilvl w:val="1"/>
          <w:numId w:val="1"/>
        </w:numPr>
        <w:spacing w:line="240" w:lineRule="auto"/>
        <w:rPr>
          <w:rFonts w:ascii="Arial" w:hAnsi="Arial" w:cs="Arial"/>
          <w:sz w:val="20"/>
          <w:szCs w:val="20"/>
          <w:lang w:bidi="pl-PL"/>
        </w:rPr>
      </w:pPr>
      <w:r w:rsidRPr="003955A3">
        <w:rPr>
          <w:rFonts w:ascii="Arial" w:hAnsi="Arial" w:cs="Arial"/>
          <w:sz w:val="20"/>
          <w:szCs w:val="20"/>
          <w:lang w:bidi="pl-PL"/>
        </w:rPr>
        <w:t>…………………………………………………………………………………………</w:t>
      </w:r>
      <w:r w:rsidR="00F763C5" w:rsidRPr="00F763C5">
        <w:rPr>
          <w:rFonts w:ascii="Arial" w:eastAsia="Calibri" w:hAnsi="Arial" w:cs="Arial"/>
          <w:sz w:val="20"/>
          <w:szCs w:val="20"/>
          <w:lang w:bidi="pl-PL"/>
        </w:rPr>
        <w:t xml:space="preserve"> </w:t>
      </w:r>
      <w:r w:rsidR="00F763C5" w:rsidRPr="00F763C5">
        <w:rPr>
          <w:rFonts w:ascii="Arial" w:hAnsi="Arial" w:cs="Arial"/>
          <w:sz w:val="20"/>
          <w:szCs w:val="20"/>
          <w:lang w:bidi="pl-PL"/>
        </w:rPr>
        <w:t>w zakresie SOPZ z wyłączeniem odbioru systemu informacji pasażerskiej, monitoringu oraz Radiotelefonu TETRA</w:t>
      </w:r>
    </w:p>
    <w:p w14:paraId="1DB19843" w14:textId="62270BAB" w:rsidR="003955A3" w:rsidRPr="003955A3" w:rsidRDefault="003955A3" w:rsidP="00394EF0">
      <w:pPr>
        <w:numPr>
          <w:ilvl w:val="1"/>
          <w:numId w:val="1"/>
        </w:numPr>
        <w:spacing w:line="240" w:lineRule="auto"/>
        <w:rPr>
          <w:rFonts w:ascii="Arial" w:hAnsi="Arial" w:cs="Arial"/>
          <w:sz w:val="20"/>
          <w:szCs w:val="20"/>
          <w:lang w:bidi="pl-PL"/>
        </w:rPr>
      </w:pPr>
      <w:r w:rsidRPr="003955A3">
        <w:rPr>
          <w:rFonts w:ascii="Arial" w:hAnsi="Arial" w:cs="Arial"/>
          <w:sz w:val="20"/>
          <w:szCs w:val="20"/>
          <w:lang w:bidi="pl-PL"/>
        </w:rPr>
        <w:t>…………………………………………………………………………………………</w:t>
      </w:r>
      <w:r w:rsidR="00F763C5" w:rsidRPr="00F763C5">
        <w:rPr>
          <w:rFonts w:ascii="Arial" w:eastAsia="Calibri" w:hAnsi="Arial" w:cs="Arial"/>
          <w:sz w:val="20"/>
          <w:szCs w:val="20"/>
          <w:lang w:bidi="pl-PL"/>
        </w:rPr>
        <w:t xml:space="preserve"> </w:t>
      </w:r>
      <w:r w:rsidR="00F763C5" w:rsidRPr="00F763C5">
        <w:rPr>
          <w:rFonts w:ascii="Arial" w:hAnsi="Arial" w:cs="Arial"/>
          <w:sz w:val="20"/>
          <w:szCs w:val="20"/>
          <w:lang w:bidi="pl-PL"/>
        </w:rPr>
        <w:t>w zakresie SOPZ z wyłączeniem odbioru systemu informacji pasażerskiej, monitoringu oraz Radiotelefonu TETRA</w:t>
      </w:r>
    </w:p>
    <w:p w14:paraId="412B07F3" w14:textId="4BA8F821" w:rsidR="003955A3" w:rsidRPr="003955A3" w:rsidRDefault="003955A3" w:rsidP="00394EF0">
      <w:pPr>
        <w:numPr>
          <w:ilvl w:val="1"/>
          <w:numId w:val="1"/>
        </w:numPr>
        <w:spacing w:line="240" w:lineRule="auto"/>
        <w:rPr>
          <w:rFonts w:ascii="Arial" w:hAnsi="Arial" w:cs="Arial"/>
          <w:sz w:val="20"/>
          <w:szCs w:val="20"/>
          <w:lang w:bidi="pl-PL"/>
        </w:rPr>
      </w:pPr>
      <w:r w:rsidRPr="003955A3">
        <w:rPr>
          <w:rFonts w:ascii="Arial" w:hAnsi="Arial" w:cs="Arial"/>
          <w:sz w:val="20"/>
          <w:szCs w:val="20"/>
          <w:lang w:bidi="pl-PL"/>
        </w:rPr>
        <w:t>…………………………………………………………………………………………</w:t>
      </w:r>
      <w:r w:rsidR="00F763C5" w:rsidRPr="00F763C5">
        <w:rPr>
          <w:rFonts w:ascii="Arial" w:eastAsia="Calibri" w:hAnsi="Arial" w:cs="Arial"/>
          <w:sz w:val="20"/>
          <w:szCs w:val="20"/>
          <w:lang w:bidi="pl-PL"/>
        </w:rPr>
        <w:t xml:space="preserve"> </w:t>
      </w:r>
      <w:r w:rsidR="00F763C5" w:rsidRPr="00F763C5">
        <w:rPr>
          <w:rFonts w:ascii="Arial" w:hAnsi="Arial" w:cs="Arial"/>
          <w:sz w:val="20"/>
          <w:szCs w:val="20"/>
          <w:lang w:bidi="pl-PL"/>
        </w:rPr>
        <w:t>w zakresie SOPZ z wyłączeniem odbioru systemu informacji pasażerskiej, monitoringu oraz Radiotelefonu TETRA</w:t>
      </w:r>
    </w:p>
    <w:p w14:paraId="2ADCC54D" w14:textId="7A7B1FEC" w:rsidR="003955A3" w:rsidRPr="003955A3" w:rsidRDefault="003955A3" w:rsidP="00394EF0">
      <w:pPr>
        <w:numPr>
          <w:ilvl w:val="1"/>
          <w:numId w:val="1"/>
        </w:numPr>
        <w:spacing w:line="240" w:lineRule="auto"/>
        <w:rPr>
          <w:rFonts w:ascii="Arial" w:hAnsi="Arial" w:cs="Arial"/>
          <w:sz w:val="20"/>
          <w:szCs w:val="20"/>
          <w:lang w:bidi="pl-PL"/>
        </w:rPr>
      </w:pPr>
      <w:r w:rsidRPr="003955A3">
        <w:rPr>
          <w:rFonts w:ascii="Arial" w:hAnsi="Arial" w:cs="Arial"/>
          <w:sz w:val="20"/>
          <w:szCs w:val="20"/>
          <w:lang w:bidi="pl-PL"/>
        </w:rPr>
        <w:t>…………………………………………………………………………………………</w:t>
      </w:r>
      <w:r w:rsidR="00F763C5" w:rsidRPr="00F763C5">
        <w:rPr>
          <w:rFonts w:ascii="Arial" w:eastAsia="Calibri" w:hAnsi="Arial" w:cs="Arial"/>
          <w:sz w:val="20"/>
          <w:szCs w:val="20"/>
          <w:lang w:bidi="pl-PL"/>
        </w:rPr>
        <w:t xml:space="preserve"> </w:t>
      </w:r>
      <w:r w:rsidR="00F763C5" w:rsidRPr="00F763C5">
        <w:rPr>
          <w:rFonts w:ascii="Arial" w:hAnsi="Arial" w:cs="Arial"/>
          <w:sz w:val="20"/>
          <w:szCs w:val="20"/>
          <w:lang w:bidi="pl-PL"/>
        </w:rPr>
        <w:t xml:space="preserve">w zakresie SOPZ </w:t>
      </w:r>
      <w:r w:rsidR="00F763C5">
        <w:rPr>
          <w:rFonts w:ascii="Arial" w:hAnsi="Arial" w:cs="Arial"/>
          <w:sz w:val="20"/>
          <w:szCs w:val="20"/>
          <w:lang w:bidi="pl-PL"/>
        </w:rPr>
        <w:t>dotyczącym</w:t>
      </w:r>
      <w:r w:rsidR="00F763C5" w:rsidRPr="00F763C5">
        <w:rPr>
          <w:rFonts w:ascii="Arial" w:hAnsi="Arial" w:cs="Arial"/>
          <w:sz w:val="20"/>
          <w:szCs w:val="20"/>
          <w:lang w:bidi="pl-PL"/>
        </w:rPr>
        <w:t xml:space="preserve"> odbioru systemu informacji pasażerskiej, monitoringu oraz Radiotelefonu TETRA</w:t>
      </w:r>
    </w:p>
    <w:p w14:paraId="7289F482" w14:textId="77777777" w:rsidR="003955A3" w:rsidRPr="003955A3" w:rsidRDefault="003955A3" w:rsidP="00394EF0">
      <w:pPr>
        <w:numPr>
          <w:ilvl w:val="0"/>
          <w:numId w:val="1"/>
        </w:numPr>
        <w:spacing w:line="240" w:lineRule="auto"/>
        <w:rPr>
          <w:rFonts w:ascii="Arial" w:hAnsi="Arial" w:cs="Arial"/>
          <w:sz w:val="20"/>
          <w:szCs w:val="20"/>
          <w:lang w:bidi="pl-PL"/>
        </w:rPr>
      </w:pPr>
      <w:r w:rsidRPr="003955A3">
        <w:rPr>
          <w:rFonts w:ascii="Arial" w:hAnsi="Arial" w:cs="Arial"/>
          <w:sz w:val="20"/>
          <w:szCs w:val="20"/>
          <w:lang w:bidi="pl-PL"/>
        </w:rPr>
        <w:t>przedstawicieli Wykonawcy:</w:t>
      </w:r>
    </w:p>
    <w:p w14:paraId="317621C1" w14:textId="3D41C2A2" w:rsidR="003955A3" w:rsidRPr="003955A3" w:rsidRDefault="003955A3" w:rsidP="00394EF0">
      <w:pPr>
        <w:numPr>
          <w:ilvl w:val="0"/>
          <w:numId w:val="2"/>
        </w:numPr>
        <w:spacing w:line="240" w:lineRule="auto"/>
        <w:rPr>
          <w:rFonts w:ascii="Arial" w:hAnsi="Arial" w:cs="Arial"/>
          <w:sz w:val="20"/>
          <w:szCs w:val="20"/>
          <w:lang w:bidi="pl-PL"/>
        </w:rPr>
      </w:pPr>
      <w:r w:rsidRPr="003955A3">
        <w:rPr>
          <w:rFonts w:ascii="Arial" w:hAnsi="Arial" w:cs="Arial"/>
          <w:sz w:val="20"/>
          <w:szCs w:val="20"/>
          <w:lang w:bidi="pl-PL"/>
        </w:rPr>
        <w:t>…………………………………………………………………………………………</w:t>
      </w:r>
    </w:p>
    <w:p w14:paraId="1BF9ACC7" w14:textId="1ED48EEE" w:rsidR="003955A3" w:rsidRPr="003955A3" w:rsidRDefault="003955A3" w:rsidP="00394EF0">
      <w:pPr>
        <w:numPr>
          <w:ilvl w:val="0"/>
          <w:numId w:val="2"/>
        </w:numPr>
        <w:spacing w:line="240" w:lineRule="auto"/>
        <w:rPr>
          <w:rFonts w:ascii="Arial" w:hAnsi="Arial" w:cs="Arial"/>
          <w:sz w:val="20"/>
          <w:szCs w:val="20"/>
          <w:lang w:bidi="pl-PL"/>
        </w:rPr>
      </w:pPr>
      <w:r w:rsidRPr="003955A3">
        <w:rPr>
          <w:rFonts w:ascii="Arial" w:hAnsi="Arial" w:cs="Arial"/>
          <w:sz w:val="20"/>
          <w:szCs w:val="20"/>
          <w:lang w:bidi="pl-PL"/>
        </w:rPr>
        <w:t>…………………………………………………………………………………………</w:t>
      </w:r>
    </w:p>
    <w:p w14:paraId="54660298" w14:textId="5B7BFE47" w:rsidR="003955A3" w:rsidRPr="003955A3" w:rsidRDefault="003955A3" w:rsidP="00394EF0">
      <w:pPr>
        <w:numPr>
          <w:ilvl w:val="0"/>
          <w:numId w:val="2"/>
        </w:numPr>
        <w:spacing w:line="240" w:lineRule="auto"/>
        <w:rPr>
          <w:rFonts w:ascii="Arial" w:hAnsi="Arial" w:cs="Arial"/>
          <w:sz w:val="20"/>
          <w:szCs w:val="20"/>
          <w:lang w:bidi="pl-PL"/>
        </w:rPr>
      </w:pPr>
      <w:r w:rsidRPr="003955A3">
        <w:rPr>
          <w:rFonts w:ascii="Arial" w:hAnsi="Arial" w:cs="Arial"/>
          <w:sz w:val="20"/>
          <w:szCs w:val="20"/>
          <w:lang w:bidi="pl-PL"/>
        </w:rPr>
        <w:t>…………………………………………………………………………………………</w:t>
      </w:r>
    </w:p>
    <w:p w14:paraId="687E52D0" w14:textId="3ED6BE03" w:rsidR="003955A3" w:rsidRPr="003955A3" w:rsidRDefault="003955A3" w:rsidP="00394EF0">
      <w:pPr>
        <w:numPr>
          <w:ilvl w:val="0"/>
          <w:numId w:val="2"/>
        </w:numPr>
        <w:spacing w:line="240" w:lineRule="auto"/>
        <w:rPr>
          <w:rFonts w:ascii="Arial" w:hAnsi="Arial" w:cs="Arial"/>
          <w:sz w:val="20"/>
          <w:szCs w:val="20"/>
          <w:lang w:bidi="pl-PL"/>
        </w:rPr>
      </w:pPr>
      <w:r w:rsidRPr="003955A3">
        <w:rPr>
          <w:rFonts w:ascii="Arial" w:hAnsi="Arial" w:cs="Arial"/>
          <w:sz w:val="20"/>
          <w:szCs w:val="20"/>
          <w:lang w:bidi="pl-PL"/>
        </w:rPr>
        <w:lastRenderedPageBreak/>
        <w:t>…………………………………………………………………………………………</w:t>
      </w:r>
    </w:p>
    <w:p w14:paraId="513BEE59" w14:textId="4F445939" w:rsidR="003955A3" w:rsidRPr="003955A3" w:rsidRDefault="003955A3" w:rsidP="00394EF0">
      <w:pPr>
        <w:numPr>
          <w:ilvl w:val="0"/>
          <w:numId w:val="2"/>
        </w:numPr>
        <w:spacing w:line="240" w:lineRule="auto"/>
        <w:rPr>
          <w:rFonts w:ascii="Arial" w:hAnsi="Arial" w:cs="Arial"/>
          <w:sz w:val="20"/>
          <w:szCs w:val="20"/>
          <w:lang w:bidi="pl-PL"/>
        </w:rPr>
      </w:pPr>
      <w:r w:rsidRPr="003955A3">
        <w:rPr>
          <w:rFonts w:ascii="Arial" w:hAnsi="Arial" w:cs="Arial"/>
          <w:sz w:val="20"/>
          <w:szCs w:val="20"/>
          <w:lang w:bidi="pl-PL"/>
        </w:rPr>
        <w:t>…………………………………………………………………………………………</w:t>
      </w:r>
    </w:p>
    <w:p w14:paraId="03339EAF" w14:textId="77777777" w:rsidR="003955A3" w:rsidRPr="003955A3" w:rsidRDefault="003955A3" w:rsidP="00394EF0">
      <w:pPr>
        <w:numPr>
          <w:ilvl w:val="0"/>
          <w:numId w:val="1"/>
        </w:numPr>
        <w:spacing w:line="240" w:lineRule="auto"/>
        <w:rPr>
          <w:rFonts w:ascii="Arial" w:hAnsi="Arial" w:cs="Arial"/>
          <w:sz w:val="20"/>
          <w:szCs w:val="20"/>
          <w:lang w:bidi="pl-PL"/>
        </w:rPr>
      </w:pPr>
      <w:r w:rsidRPr="003955A3">
        <w:rPr>
          <w:rFonts w:ascii="Arial" w:hAnsi="Arial" w:cs="Arial"/>
          <w:sz w:val="20"/>
          <w:szCs w:val="20"/>
          <w:lang w:bidi="pl-PL"/>
        </w:rPr>
        <w:t>przedstawicieli ZTM:</w:t>
      </w:r>
    </w:p>
    <w:p w14:paraId="6E5B4496" w14:textId="0C1FBB46" w:rsidR="003955A3" w:rsidRPr="003955A3" w:rsidRDefault="003955A3" w:rsidP="00394EF0">
      <w:pPr>
        <w:numPr>
          <w:ilvl w:val="1"/>
          <w:numId w:val="1"/>
        </w:numPr>
        <w:spacing w:line="240" w:lineRule="auto"/>
        <w:rPr>
          <w:rFonts w:ascii="Arial" w:hAnsi="Arial" w:cs="Arial"/>
          <w:sz w:val="20"/>
          <w:szCs w:val="20"/>
          <w:lang w:bidi="pl-PL"/>
        </w:rPr>
      </w:pPr>
      <w:r w:rsidRPr="003955A3">
        <w:rPr>
          <w:rFonts w:ascii="Arial" w:hAnsi="Arial" w:cs="Arial"/>
          <w:sz w:val="20"/>
          <w:szCs w:val="20"/>
          <w:lang w:bidi="pl-PL"/>
        </w:rPr>
        <w:t>…………………………………………………………………………………………</w:t>
      </w:r>
    </w:p>
    <w:p w14:paraId="3E63245B" w14:textId="38601E8F" w:rsidR="003955A3" w:rsidRPr="003955A3" w:rsidRDefault="003955A3" w:rsidP="00394EF0">
      <w:pPr>
        <w:numPr>
          <w:ilvl w:val="1"/>
          <w:numId w:val="1"/>
        </w:numPr>
        <w:spacing w:line="240" w:lineRule="auto"/>
        <w:rPr>
          <w:rFonts w:ascii="Arial" w:hAnsi="Arial" w:cs="Arial"/>
          <w:sz w:val="20"/>
          <w:szCs w:val="20"/>
          <w:lang w:bidi="pl-PL"/>
        </w:rPr>
      </w:pPr>
      <w:r w:rsidRPr="003955A3">
        <w:rPr>
          <w:rFonts w:ascii="Arial" w:hAnsi="Arial" w:cs="Arial"/>
          <w:sz w:val="20"/>
          <w:szCs w:val="20"/>
          <w:lang w:bidi="pl-PL"/>
        </w:rPr>
        <w:t>…………………………………………………………………………………………</w:t>
      </w:r>
    </w:p>
    <w:p w14:paraId="7C769D2F" w14:textId="5A811B48" w:rsidR="003955A3" w:rsidRPr="003955A3" w:rsidRDefault="003955A3" w:rsidP="00394EF0">
      <w:pPr>
        <w:numPr>
          <w:ilvl w:val="1"/>
          <w:numId w:val="1"/>
        </w:numPr>
        <w:spacing w:line="240" w:lineRule="auto"/>
        <w:rPr>
          <w:rFonts w:ascii="Arial" w:hAnsi="Arial" w:cs="Arial"/>
          <w:sz w:val="20"/>
          <w:szCs w:val="20"/>
          <w:lang w:bidi="pl-PL"/>
        </w:rPr>
      </w:pPr>
      <w:r w:rsidRPr="003955A3">
        <w:rPr>
          <w:rFonts w:ascii="Arial" w:hAnsi="Arial" w:cs="Arial"/>
          <w:sz w:val="20"/>
          <w:szCs w:val="20"/>
          <w:lang w:bidi="pl-PL"/>
        </w:rPr>
        <w:t>…………………………………………………………………………………………</w:t>
      </w:r>
    </w:p>
    <w:p w14:paraId="6D790404" w14:textId="77777777" w:rsidR="003955A3" w:rsidRPr="003955A3" w:rsidRDefault="003955A3" w:rsidP="00394EF0">
      <w:pPr>
        <w:numPr>
          <w:ilvl w:val="0"/>
          <w:numId w:val="3"/>
        </w:numPr>
        <w:spacing w:line="240" w:lineRule="auto"/>
        <w:rPr>
          <w:rFonts w:ascii="Arial" w:hAnsi="Arial" w:cs="Arial"/>
          <w:sz w:val="20"/>
          <w:szCs w:val="20"/>
          <w:lang w:bidi="pl-PL"/>
        </w:rPr>
      </w:pPr>
      <w:r w:rsidRPr="003955A3">
        <w:rPr>
          <w:rFonts w:ascii="Arial" w:hAnsi="Arial" w:cs="Arial"/>
          <w:sz w:val="20"/>
          <w:szCs w:val="20"/>
          <w:lang w:bidi="pl-PL"/>
        </w:rPr>
        <w:t xml:space="preserve">przedstawicieli </w:t>
      </w:r>
      <w:proofErr w:type="spellStart"/>
      <w:r w:rsidRPr="003955A3">
        <w:rPr>
          <w:rFonts w:ascii="Arial" w:hAnsi="Arial" w:cs="Arial"/>
          <w:sz w:val="20"/>
          <w:szCs w:val="20"/>
          <w:lang w:bidi="pl-PL"/>
        </w:rPr>
        <w:t>Innobaltica</w:t>
      </w:r>
      <w:proofErr w:type="spellEnd"/>
      <w:r w:rsidRPr="003955A3">
        <w:rPr>
          <w:rFonts w:ascii="Arial" w:hAnsi="Arial" w:cs="Arial"/>
          <w:sz w:val="20"/>
          <w:szCs w:val="20"/>
          <w:lang w:bidi="pl-PL"/>
        </w:rPr>
        <w:t xml:space="preserve"> Sp. z o.o.:</w:t>
      </w:r>
    </w:p>
    <w:p w14:paraId="569BF5AD" w14:textId="26007000" w:rsidR="003955A3" w:rsidRPr="003955A3" w:rsidRDefault="003955A3" w:rsidP="00394EF0">
      <w:pPr>
        <w:numPr>
          <w:ilvl w:val="1"/>
          <w:numId w:val="3"/>
        </w:numPr>
        <w:spacing w:line="240" w:lineRule="auto"/>
        <w:rPr>
          <w:rFonts w:ascii="Arial" w:hAnsi="Arial" w:cs="Arial"/>
          <w:sz w:val="20"/>
          <w:szCs w:val="20"/>
          <w:lang w:bidi="pl-PL"/>
        </w:rPr>
      </w:pPr>
      <w:r w:rsidRPr="003955A3">
        <w:rPr>
          <w:rFonts w:ascii="Arial" w:hAnsi="Arial" w:cs="Arial"/>
          <w:sz w:val="20"/>
          <w:szCs w:val="20"/>
          <w:lang w:bidi="pl-PL"/>
        </w:rPr>
        <w:t>…………………………………………………………………………………………</w:t>
      </w:r>
    </w:p>
    <w:p w14:paraId="382CE12A" w14:textId="79D5777A" w:rsidR="003955A3" w:rsidRPr="003955A3" w:rsidRDefault="003955A3" w:rsidP="00394EF0">
      <w:pPr>
        <w:numPr>
          <w:ilvl w:val="1"/>
          <w:numId w:val="3"/>
        </w:numPr>
        <w:spacing w:line="240" w:lineRule="auto"/>
        <w:rPr>
          <w:rFonts w:ascii="Arial" w:hAnsi="Arial" w:cs="Arial"/>
          <w:sz w:val="20"/>
          <w:szCs w:val="20"/>
          <w:lang w:bidi="pl-PL"/>
        </w:rPr>
      </w:pPr>
      <w:r w:rsidRPr="003955A3">
        <w:rPr>
          <w:rFonts w:ascii="Arial" w:hAnsi="Arial" w:cs="Arial"/>
          <w:sz w:val="20"/>
          <w:szCs w:val="20"/>
          <w:lang w:bidi="pl-PL"/>
        </w:rPr>
        <w:t>…………………………………………………………………………………………</w:t>
      </w:r>
    </w:p>
    <w:p w14:paraId="2CC6D0A4" w14:textId="0D558E77" w:rsidR="003955A3" w:rsidRPr="003955A3" w:rsidRDefault="003955A3" w:rsidP="00394EF0">
      <w:pPr>
        <w:numPr>
          <w:ilvl w:val="1"/>
          <w:numId w:val="3"/>
        </w:numPr>
        <w:spacing w:line="240" w:lineRule="auto"/>
        <w:rPr>
          <w:rFonts w:ascii="Arial" w:hAnsi="Arial" w:cs="Arial"/>
          <w:sz w:val="20"/>
          <w:szCs w:val="20"/>
          <w:lang w:bidi="pl-PL"/>
        </w:rPr>
      </w:pPr>
      <w:r w:rsidRPr="003955A3">
        <w:rPr>
          <w:rFonts w:ascii="Arial" w:hAnsi="Arial" w:cs="Arial"/>
          <w:sz w:val="20"/>
          <w:szCs w:val="20"/>
          <w:lang w:bidi="pl-PL"/>
        </w:rPr>
        <w:t>…………………………………………………………………………………………</w:t>
      </w:r>
    </w:p>
    <w:p w14:paraId="60A55F25" w14:textId="77777777" w:rsidR="003955A3" w:rsidRPr="00311AB7" w:rsidRDefault="003955A3" w:rsidP="003955A3">
      <w:pPr>
        <w:rPr>
          <w:rFonts w:ascii="Arial" w:hAnsi="Arial" w:cs="Arial"/>
          <w:sz w:val="20"/>
          <w:szCs w:val="20"/>
        </w:rPr>
      </w:pPr>
      <w:r w:rsidRPr="00311AB7">
        <w:rPr>
          <w:rFonts w:ascii="Arial" w:hAnsi="Arial" w:cs="Arial"/>
          <w:sz w:val="20"/>
          <w:szCs w:val="20"/>
          <w:lang w:bidi="pl-PL"/>
        </w:rPr>
        <w:t xml:space="preserve">W związku ze zgłoszeniem przez Wykonawcę gotowości odbioru Tramwaju, przedstawiciele Zamawiającego, Wykonawcy, ZTM oraz </w:t>
      </w:r>
      <w:proofErr w:type="spellStart"/>
      <w:r w:rsidRPr="00311AB7">
        <w:rPr>
          <w:rFonts w:ascii="Arial" w:hAnsi="Arial" w:cs="Arial"/>
          <w:sz w:val="20"/>
          <w:szCs w:val="20"/>
          <w:lang w:bidi="pl-PL"/>
        </w:rPr>
        <w:t>Innobaltica</w:t>
      </w:r>
      <w:proofErr w:type="spellEnd"/>
      <w:r w:rsidRPr="00311AB7">
        <w:rPr>
          <w:rFonts w:ascii="Arial" w:hAnsi="Arial" w:cs="Arial"/>
          <w:sz w:val="20"/>
          <w:szCs w:val="20"/>
          <w:lang w:bidi="pl-PL"/>
        </w:rPr>
        <w:t xml:space="preserve"> Sp. z o.o. stwierdzają, iż </w:t>
      </w:r>
    </w:p>
    <w:p w14:paraId="5334CBDF" w14:textId="77777777" w:rsidR="003955A3" w:rsidRPr="00311AB7" w:rsidRDefault="00720B65" w:rsidP="003955A3">
      <w:pPr>
        <w:rPr>
          <w:rFonts w:ascii="Arial" w:hAnsi="Arial" w:cs="Arial"/>
          <w:sz w:val="20"/>
          <w:szCs w:val="20"/>
        </w:rPr>
      </w:pPr>
      <w:r w:rsidRPr="00311AB7">
        <w:rPr>
          <w:rFonts w:ascii="Arial" w:hAnsi="Arial" w:cs="Arial"/>
          <w:b/>
          <w:bCs/>
          <w:sz w:val="20"/>
          <w:szCs w:val="20"/>
        </w:rPr>
        <w:tab/>
      </w:r>
    </w:p>
    <w:p w14:paraId="1594AC8F" w14:textId="2528397E" w:rsidR="003955A3" w:rsidRPr="003955A3" w:rsidRDefault="00F34850" w:rsidP="00394EF0">
      <w:pPr>
        <w:numPr>
          <w:ilvl w:val="0"/>
          <w:numId w:val="5"/>
        </w:numPr>
        <w:spacing w:line="240" w:lineRule="auto"/>
        <w:rPr>
          <w:rFonts w:ascii="Arial" w:hAnsi="Arial" w:cs="Arial"/>
          <w:b/>
          <w:bCs/>
          <w:sz w:val="20"/>
          <w:szCs w:val="20"/>
          <w:lang w:bidi="pl-PL"/>
        </w:rPr>
      </w:pPr>
      <w:r w:rsidRPr="003955A3">
        <w:rPr>
          <w:rFonts w:ascii="Arial" w:hAnsi="Arial" w:cs="Arial"/>
          <w:b/>
          <w:bCs/>
          <w:sz w:val="20"/>
          <w:szCs w:val="20"/>
          <w:lang w:bidi="pl-PL"/>
        </w:rPr>
        <w:t>WYMAGANIA OGÓLNE:</w:t>
      </w:r>
    </w:p>
    <w:p w14:paraId="03AC98EF" w14:textId="0DBE95B3" w:rsidR="003955A3" w:rsidRPr="003955A3" w:rsidRDefault="008C6A87" w:rsidP="00394EF0">
      <w:pPr>
        <w:numPr>
          <w:ilvl w:val="0"/>
          <w:numId w:val="4"/>
        </w:numPr>
        <w:spacing w:line="240" w:lineRule="auto"/>
        <w:rPr>
          <w:rFonts w:ascii="Arial" w:hAnsi="Arial" w:cs="Arial"/>
          <w:sz w:val="20"/>
          <w:szCs w:val="20"/>
          <w:lang w:bidi="pl-PL"/>
        </w:rPr>
      </w:pPr>
      <w:r>
        <w:rPr>
          <w:rFonts w:ascii="Arial" w:hAnsi="Arial" w:cs="Arial"/>
          <w:sz w:val="20"/>
          <w:szCs w:val="20"/>
          <w:lang w:bidi="pl-PL"/>
        </w:rPr>
        <w:t>T</w:t>
      </w:r>
      <w:r w:rsidR="003955A3" w:rsidRPr="00311AB7">
        <w:rPr>
          <w:rFonts w:ascii="Arial" w:hAnsi="Arial" w:cs="Arial"/>
          <w:sz w:val="20"/>
          <w:szCs w:val="20"/>
          <w:lang w:bidi="pl-PL"/>
        </w:rPr>
        <w:t>ramwaj</w:t>
      </w:r>
      <w:r w:rsidR="003955A3" w:rsidRPr="003955A3">
        <w:rPr>
          <w:rFonts w:ascii="Arial" w:hAnsi="Arial" w:cs="Arial"/>
          <w:sz w:val="20"/>
          <w:szCs w:val="20"/>
          <w:lang w:bidi="pl-PL"/>
        </w:rPr>
        <w:t xml:space="preserve"> </w:t>
      </w:r>
      <w:r w:rsidR="003955A3" w:rsidRPr="003955A3">
        <w:rPr>
          <w:rFonts w:ascii="Arial" w:hAnsi="Arial" w:cs="Arial"/>
          <w:b/>
          <w:bCs/>
          <w:sz w:val="20"/>
          <w:szCs w:val="20"/>
          <w:lang w:bidi="pl-PL"/>
        </w:rPr>
        <w:t>jest / nie jest</w:t>
      </w:r>
      <w:r w:rsidR="003955A3" w:rsidRPr="003955A3">
        <w:rPr>
          <w:rFonts w:ascii="Arial" w:hAnsi="Arial" w:cs="Arial"/>
          <w:sz w:val="20"/>
          <w:szCs w:val="20"/>
          <w:lang w:bidi="pl-PL"/>
        </w:rPr>
        <w:t xml:space="preserve"> </w:t>
      </w:r>
      <w:r w:rsidR="003955A3" w:rsidRPr="003955A3">
        <w:rPr>
          <w:rFonts w:ascii="Arial" w:hAnsi="Arial" w:cs="Arial"/>
          <w:sz w:val="20"/>
          <w:szCs w:val="20"/>
          <w:vertAlign w:val="superscript"/>
          <w:lang w:bidi="pl-PL"/>
        </w:rPr>
        <w:footnoteReference w:id="2"/>
      </w:r>
      <w:r w:rsidR="003955A3" w:rsidRPr="003955A3">
        <w:rPr>
          <w:rFonts w:ascii="Arial" w:hAnsi="Arial" w:cs="Arial"/>
          <w:sz w:val="20"/>
          <w:szCs w:val="20"/>
          <w:lang w:bidi="pl-PL"/>
        </w:rPr>
        <w:t>:</w:t>
      </w:r>
    </w:p>
    <w:p w14:paraId="0F73B808" w14:textId="77777777" w:rsidR="003955A3" w:rsidRPr="003955A3" w:rsidRDefault="003955A3" w:rsidP="00394EF0">
      <w:pPr>
        <w:numPr>
          <w:ilvl w:val="1"/>
          <w:numId w:val="4"/>
        </w:numPr>
        <w:spacing w:line="240" w:lineRule="auto"/>
        <w:rPr>
          <w:rFonts w:ascii="Arial" w:hAnsi="Arial" w:cs="Arial"/>
          <w:sz w:val="20"/>
          <w:szCs w:val="20"/>
          <w:lang w:bidi="pl-PL"/>
        </w:rPr>
      </w:pPr>
      <w:r w:rsidRPr="003955A3">
        <w:rPr>
          <w:rFonts w:ascii="Arial" w:hAnsi="Arial" w:cs="Arial"/>
          <w:sz w:val="20"/>
          <w:szCs w:val="20"/>
          <w:lang w:bidi="pl-PL"/>
        </w:rPr>
        <w:t xml:space="preserve">nowy, </w:t>
      </w:r>
    </w:p>
    <w:p w14:paraId="6567CF04" w14:textId="77777777" w:rsidR="003955A3" w:rsidRPr="003955A3" w:rsidRDefault="003955A3" w:rsidP="00394EF0">
      <w:pPr>
        <w:numPr>
          <w:ilvl w:val="1"/>
          <w:numId w:val="4"/>
        </w:numPr>
        <w:spacing w:line="240" w:lineRule="auto"/>
        <w:rPr>
          <w:rFonts w:ascii="Arial" w:hAnsi="Arial" w:cs="Arial"/>
          <w:sz w:val="20"/>
          <w:szCs w:val="20"/>
          <w:lang w:bidi="pl-PL"/>
        </w:rPr>
      </w:pPr>
      <w:r w:rsidRPr="003955A3">
        <w:rPr>
          <w:rFonts w:ascii="Arial" w:hAnsi="Arial" w:cs="Arial"/>
          <w:sz w:val="20"/>
          <w:szCs w:val="20"/>
          <w:lang w:bidi="pl-PL"/>
        </w:rPr>
        <w:t xml:space="preserve">wolny od wad, w tym również od wad prawnych, bez jakichkolwiek praw osób trzecich do niego, </w:t>
      </w:r>
    </w:p>
    <w:p w14:paraId="5A7DAA90" w14:textId="7290497A" w:rsidR="003955A3" w:rsidRPr="003955A3" w:rsidRDefault="003955A3" w:rsidP="00394EF0">
      <w:pPr>
        <w:numPr>
          <w:ilvl w:val="1"/>
          <w:numId w:val="4"/>
        </w:numPr>
        <w:spacing w:line="240" w:lineRule="auto"/>
        <w:rPr>
          <w:rFonts w:ascii="Arial" w:hAnsi="Arial" w:cs="Arial"/>
          <w:sz w:val="20"/>
          <w:szCs w:val="20"/>
          <w:lang w:bidi="pl-PL"/>
        </w:rPr>
      </w:pPr>
      <w:r w:rsidRPr="003955A3">
        <w:rPr>
          <w:rFonts w:ascii="Arial" w:hAnsi="Arial" w:cs="Arial"/>
          <w:sz w:val="20"/>
          <w:szCs w:val="20"/>
          <w:lang w:bidi="pl-PL"/>
        </w:rPr>
        <w:t xml:space="preserve">wyprodukowany w roku dostawy, </w:t>
      </w:r>
    </w:p>
    <w:p w14:paraId="2205358C" w14:textId="77777777" w:rsidR="003955A3" w:rsidRPr="003955A3" w:rsidRDefault="003955A3" w:rsidP="00394EF0">
      <w:pPr>
        <w:numPr>
          <w:ilvl w:val="1"/>
          <w:numId w:val="4"/>
        </w:numPr>
        <w:spacing w:line="240" w:lineRule="auto"/>
        <w:rPr>
          <w:rFonts w:ascii="Arial" w:hAnsi="Arial" w:cs="Arial"/>
          <w:sz w:val="20"/>
          <w:szCs w:val="20"/>
          <w:lang w:bidi="pl-PL"/>
        </w:rPr>
      </w:pPr>
      <w:r w:rsidRPr="003955A3">
        <w:rPr>
          <w:rFonts w:ascii="Arial" w:hAnsi="Arial" w:cs="Arial"/>
          <w:sz w:val="20"/>
          <w:szCs w:val="20"/>
          <w:lang w:bidi="pl-PL"/>
        </w:rPr>
        <w:t>wyposażony w defibrylator AED,</w:t>
      </w:r>
    </w:p>
    <w:p w14:paraId="3CE41087" w14:textId="77777777" w:rsidR="003955A3" w:rsidRPr="003955A3" w:rsidRDefault="003955A3" w:rsidP="00394EF0">
      <w:pPr>
        <w:numPr>
          <w:ilvl w:val="1"/>
          <w:numId w:val="4"/>
        </w:numPr>
        <w:spacing w:line="240" w:lineRule="auto"/>
        <w:rPr>
          <w:rFonts w:ascii="Arial" w:hAnsi="Arial" w:cs="Arial"/>
          <w:sz w:val="20"/>
          <w:szCs w:val="20"/>
          <w:lang w:bidi="pl-PL"/>
        </w:rPr>
      </w:pPr>
      <w:r w:rsidRPr="003955A3">
        <w:rPr>
          <w:rFonts w:ascii="Arial" w:hAnsi="Arial" w:cs="Arial"/>
          <w:sz w:val="20"/>
          <w:szCs w:val="20"/>
          <w:lang w:val="cs-CZ"/>
        </w:rPr>
        <w:t>wyposażony w instalację teletechniczną i urządzenia Systemu TRISTAR oraz instalację teletechniczną Systemu PZUM Innobaltica,</w:t>
      </w:r>
    </w:p>
    <w:p w14:paraId="145AEEA0" w14:textId="102B4236" w:rsidR="003955A3" w:rsidRPr="003955A3" w:rsidRDefault="008C6A87" w:rsidP="00394EF0">
      <w:pPr>
        <w:numPr>
          <w:ilvl w:val="0"/>
          <w:numId w:val="4"/>
        </w:numPr>
        <w:spacing w:line="240" w:lineRule="auto"/>
        <w:ind w:left="993" w:hanging="284"/>
        <w:rPr>
          <w:rFonts w:ascii="Arial" w:hAnsi="Arial" w:cs="Arial"/>
          <w:sz w:val="20"/>
          <w:szCs w:val="20"/>
          <w:lang w:bidi="pl-PL"/>
        </w:rPr>
      </w:pPr>
      <w:r>
        <w:rPr>
          <w:rFonts w:ascii="Arial" w:hAnsi="Arial" w:cs="Arial"/>
          <w:sz w:val="20"/>
          <w:szCs w:val="20"/>
          <w:lang w:bidi="pl-PL"/>
        </w:rPr>
        <w:t>T</w:t>
      </w:r>
      <w:r w:rsidR="002D331F" w:rsidRPr="00311AB7">
        <w:rPr>
          <w:rFonts w:ascii="Arial" w:hAnsi="Arial" w:cs="Arial"/>
          <w:sz w:val="20"/>
          <w:szCs w:val="20"/>
          <w:lang w:bidi="pl-PL"/>
        </w:rPr>
        <w:t>ramwaj</w:t>
      </w:r>
      <w:r w:rsidR="003955A3" w:rsidRPr="003955A3">
        <w:rPr>
          <w:rFonts w:ascii="Arial" w:hAnsi="Arial" w:cs="Arial"/>
          <w:sz w:val="20"/>
          <w:szCs w:val="20"/>
          <w:lang w:bidi="pl-PL"/>
        </w:rPr>
        <w:t xml:space="preserve"> </w:t>
      </w:r>
      <w:r w:rsidR="003955A3" w:rsidRPr="003955A3">
        <w:rPr>
          <w:rFonts w:ascii="Arial" w:hAnsi="Arial" w:cs="Arial"/>
          <w:b/>
          <w:bCs/>
          <w:sz w:val="20"/>
          <w:szCs w:val="20"/>
          <w:lang w:bidi="pl-PL"/>
        </w:rPr>
        <w:t xml:space="preserve">był/ nie był </w:t>
      </w:r>
      <w:r w:rsidR="003955A3" w:rsidRPr="003955A3">
        <w:rPr>
          <w:rFonts w:ascii="Arial" w:hAnsi="Arial" w:cs="Arial"/>
          <w:sz w:val="20"/>
          <w:szCs w:val="20"/>
          <w:vertAlign w:val="superscript"/>
          <w:lang w:bidi="pl-PL"/>
        </w:rPr>
        <w:t xml:space="preserve">1   </w:t>
      </w:r>
      <w:r w:rsidR="003955A3" w:rsidRPr="003955A3">
        <w:rPr>
          <w:rFonts w:ascii="Arial" w:hAnsi="Arial" w:cs="Arial"/>
          <w:sz w:val="20"/>
          <w:szCs w:val="20"/>
          <w:lang w:bidi="pl-PL"/>
        </w:rPr>
        <w:t>eksploatowany dotychczas</w:t>
      </w:r>
    </w:p>
    <w:p w14:paraId="7F8132F5" w14:textId="666B6728" w:rsidR="003955A3" w:rsidRPr="003955A3" w:rsidRDefault="008C6A87" w:rsidP="00394EF0">
      <w:pPr>
        <w:numPr>
          <w:ilvl w:val="0"/>
          <w:numId w:val="4"/>
        </w:numPr>
        <w:spacing w:line="240" w:lineRule="auto"/>
        <w:ind w:left="993" w:hanging="284"/>
        <w:rPr>
          <w:rFonts w:ascii="Arial" w:hAnsi="Arial" w:cs="Arial"/>
          <w:sz w:val="20"/>
          <w:szCs w:val="20"/>
          <w:lang w:bidi="pl-PL"/>
        </w:rPr>
      </w:pPr>
      <w:r>
        <w:rPr>
          <w:rFonts w:ascii="Arial" w:hAnsi="Arial" w:cs="Arial"/>
          <w:sz w:val="20"/>
          <w:szCs w:val="20"/>
          <w:lang w:bidi="pl-PL"/>
        </w:rPr>
        <w:t>T</w:t>
      </w:r>
      <w:r w:rsidR="002D331F" w:rsidRPr="00311AB7">
        <w:rPr>
          <w:rFonts w:ascii="Arial" w:hAnsi="Arial" w:cs="Arial"/>
          <w:sz w:val="20"/>
          <w:szCs w:val="20"/>
          <w:lang w:bidi="pl-PL"/>
        </w:rPr>
        <w:t>ramwaj</w:t>
      </w:r>
      <w:r w:rsidR="003955A3" w:rsidRPr="003955A3">
        <w:rPr>
          <w:rFonts w:ascii="Arial" w:hAnsi="Arial" w:cs="Arial"/>
          <w:sz w:val="20"/>
          <w:szCs w:val="20"/>
          <w:lang w:bidi="pl-PL"/>
        </w:rPr>
        <w:t xml:space="preserve"> </w:t>
      </w:r>
      <w:r w:rsidR="003955A3" w:rsidRPr="003955A3">
        <w:rPr>
          <w:rFonts w:ascii="Arial" w:hAnsi="Arial" w:cs="Arial"/>
          <w:b/>
          <w:bCs/>
          <w:sz w:val="20"/>
          <w:szCs w:val="20"/>
          <w:lang w:bidi="pl-PL"/>
        </w:rPr>
        <w:t>jest / nie jest</w:t>
      </w:r>
      <w:r w:rsidR="003955A3" w:rsidRPr="003955A3">
        <w:rPr>
          <w:rFonts w:ascii="Arial" w:hAnsi="Arial" w:cs="Arial"/>
          <w:sz w:val="20"/>
          <w:szCs w:val="20"/>
          <w:lang w:bidi="pl-PL"/>
        </w:rPr>
        <w:t xml:space="preserve"> </w:t>
      </w:r>
      <w:r w:rsidR="003955A3" w:rsidRPr="003955A3">
        <w:rPr>
          <w:rFonts w:ascii="Arial" w:hAnsi="Arial" w:cs="Arial"/>
          <w:sz w:val="20"/>
          <w:szCs w:val="20"/>
          <w:vertAlign w:val="superscript"/>
          <w:lang w:bidi="pl-PL"/>
        </w:rPr>
        <w:t xml:space="preserve">1  </w:t>
      </w:r>
      <w:r w:rsidR="003955A3" w:rsidRPr="003955A3">
        <w:rPr>
          <w:rFonts w:ascii="Arial" w:hAnsi="Arial" w:cs="Arial"/>
          <w:sz w:val="20"/>
          <w:szCs w:val="20"/>
          <w:lang w:bidi="pl-PL"/>
        </w:rPr>
        <w:t>przedmiotem żadnego postępowania lub zabezpieczenia</w:t>
      </w:r>
    </w:p>
    <w:p w14:paraId="1A8CE21C" w14:textId="4FC6529E" w:rsidR="003955A3" w:rsidRPr="00311AB7" w:rsidRDefault="008C6A87" w:rsidP="00394EF0">
      <w:pPr>
        <w:numPr>
          <w:ilvl w:val="0"/>
          <w:numId w:val="4"/>
        </w:numPr>
        <w:spacing w:line="240" w:lineRule="auto"/>
        <w:ind w:left="993" w:hanging="284"/>
        <w:rPr>
          <w:rFonts w:ascii="Arial" w:hAnsi="Arial" w:cs="Arial"/>
          <w:sz w:val="20"/>
          <w:szCs w:val="20"/>
          <w:lang w:bidi="pl-PL"/>
        </w:rPr>
      </w:pPr>
      <w:r>
        <w:rPr>
          <w:rFonts w:ascii="Arial" w:hAnsi="Arial" w:cs="Arial"/>
          <w:sz w:val="20"/>
          <w:szCs w:val="20"/>
          <w:lang w:bidi="pl-PL"/>
        </w:rPr>
        <w:lastRenderedPageBreak/>
        <w:t>W</w:t>
      </w:r>
      <w:r w:rsidR="003955A3" w:rsidRPr="003955A3">
        <w:rPr>
          <w:rFonts w:ascii="Arial" w:hAnsi="Arial" w:cs="Arial"/>
          <w:sz w:val="20"/>
          <w:szCs w:val="20"/>
          <w:lang w:bidi="pl-PL"/>
        </w:rPr>
        <w:t xml:space="preserve">raz z </w:t>
      </w:r>
      <w:r w:rsidR="002D331F" w:rsidRPr="00311AB7">
        <w:rPr>
          <w:rFonts w:ascii="Arial" w:hAnsi="Arial" w:cs="Arial"/>
          <w:sz w:val="20"/>
          <w:szCs w:val="20"/>
          <w:lang w:bidi="pl-PL"/>
        </w:rPr>
        <w:t>tramwajem</w:t>
      </w:r>
      <w:r w:rsidR="003955A3" w:rsidRPr="003955A3">
        <w:rPr>
          <w:rFonts w:ascii="Arial" w:hAnsi="Arial" w:cs="Arial"/>
          <w:sz w:val="20"/>
          <w:szCs w:val="20"/>
          <w:lang w:bidi="pl-PL"/>
        </w:rPr>
        <w:t xml:space="preserve"> </w:t>
      </w:r>
      <w:r w:rsidR="002D331F" w:rsidRPr="00311AB7">
        <w:rPr>
          <w:rFonts w:ascii="Arial" w:hAnsi="Arial" w:cs="Arial"/>
          <w:sz w:val="20"/>
          <w:szCs w:val="20"/>
          <w:lang w:bidi="pl-PL"/>
        </w:rPr>
        <w:t>W</w:t>
      </w:r>
      <w:r w:rsidR="003955A3" w:rsidRPr="003955A3">
        <w:rPr>
          <w:rFonts w:ascii="Arial" w:hAnsi="Arial" w:cs="Arial"/>
          <w:sz w:val="20"/>
          <w:szCs w:val="20"/>
          <w:lang w:bidi="pl-PL"/>
        </w:rPr>
        <w:t xml:space="preserve">ykonawca </w:t>
      </w:r>
      <w:r w:rsidR="003955A3" w:rsidRPr="003955A3">
        <w:rPr>
          <w:rFonts w:ascii="Arial" w:hAnsi="Arial" w:cs="Arial"/>
          <w:b/>
          <w:bCs/>
          <w:sz w:val="20"/>
          <w:szCs w:val="20"/>
          <w:lang w:bidi="pl-PL"/>
        </w:rPr>
        <w:t>dostarczył / nie dostarczył</w:t>
      </w:r>
      <w:r w:rsidR="003955A3" w:rsidRPr="003955A3">
        <w:rPr>
          <w:rFonts w:ascii="Arial" w:hAnsi="Arial" w:cs="Arial"/>
          <w:sz w:val="20"/>
          <w:szCs w:val="20"/>
          <w:vertAlign w:val="superscript"/>
          <w:lang w:bidi="pl-PL"/>
        </w:rPr>
        <w:t>1</w:t>
      </w:r>
      <w:r w:rsidR="003955A3" w:rsidRPr="003955A3">
        <w:rPr>
          <w:rFonts w:ascii="Arial" w:hAnsi="Arial" w:cs="Arial"/>
          <w:sz w:val="20"/>
          <w:szCs w:val="20"/>
          <w:lang w:bidi="pl-PL"/>
        </w:rPr>
        <w:t>:</w:t>
      </w:r>
    </w:p>
    <w:p w14:paraId="416A2C47" w14:textId="7FB18874" w:rsidR="002D331F" w:rsidRPr="00311AB7" w:rsidRDefault="002D331F" w:rsidP="00394EF0">
      <w:pPr>
        <w:numPr>
          <w:ilvl w:val="1"/>
          <w:numId w:val="4"/>
        </w:numPr>
        <w:spacing w:line="240" w:lineRule="auto"/>
        <w:rPr>
          <w:rFonts w:ascii="Arial" w:hAnsi="Arial" w:cs="Arial"/>
          <w:sz w:val="20"/>
          <w:szCs w:val="20"/>
          <w:lang w:bidi="pl-PL"/>
        </w:rPr>
      </w:pPr>
      <w:r w:rsidRPr="00311AB7">
        <w:rPr>
          <w:rFonts w:ascii="Arial" w:hAnsi="Arial" w:cs="Arial"/>
          <w:sz w:val="20"/>
          <w:szCs w:val="20"/>
          <w:lang w:bidi="pl-PL"/>
        </w:rPr>
        <w:t>polisę OC wraz z potwierdzeniem/potwierdzeniami opłacenia składki</w:t>
      </w:r>
    </w:p>
    <w:p w14:paraId="403F88F6" w14:textId="7A2D866C" w:rsidR="002D331F" w:rsidRPr="00311AB7" w:rsidRDefault="002D331F" w:rsidP="00394EF0">
      <w:pPr>
        <w:numPr>
          <w:ilvl w:val="1"/>
          <w:numId w:val="4"/>
        </w:numPr>
        <w:spacing w:line="240" w:lineRule="auto"/>
        <w:rPr>
          <w:rFonts w:ascii="Arial" w:hAnsi="Arial" w:cs="Arial"/>
          <w:sz w:val="20"/>
          <w:szCs w:val="20"/>
          <w:lang w:bidi="pl-PL"/>
        </w:rPr>
      </w:pPr>
      <w:r w:rsidRPr="00311AB7">
        <w:rPr>
          <w:rFonts w:ascii="Arial" w:hAnsi="Arial" w:cs="Arial"/>
          <w:sz w:val="20"/>
          <w:szCs w:val="20"/>
          <w:lang w:bidi="pl-PL"/>
        </w:rPr>
        <w:t>casco pojazdów szynowych na okres prób</w:t>
      </w:r>
    </w:p>
    <w:p w14:paraId="04A24D3F" w14:textId="77777777" w:rsidR="002D331F" w:rsidRPr="00311AB7" w:rsidRDefault="002D331F" w:rsidP="00394EF0">
      <w:pPr>
        <w:numPr>
          <w:ilvl w:val="1"/>
          <w:numId w:val="4"/>
        </w:numPr>
        <w:spacing w:line="240" w:lineRule="auto"/>
        <w:rPr>
          <w:rFonts w:ascii="Arial" w:hAnsi="Arial" w:cs="Arial"/>
          <w:sz w:val="20"/>
          <w:szCs w:val="20"/>
          <w:lang w:bidi="pl-PL"/>
        </w:rPr>
      </w:pPr>
      <w:r w:rsidRPr="00311AB7">
        <w:rPr>
          <w:rFonts w:ascii="Arial" w:hAnsi="Arial" w:cs="Arial"/>
          <w:sz w:val="20"/>
          <w:szCs w:val="20"/>
          <w:lang w:bidi="pl-PL"/>
        </w:rPr>
        <w:t>deklaracje zgodności …………………………………..  wskazującą, że Tramwaj może być dopuszczony do ruchu z pasażerami</w:t>
      </w:r>
    </w:p>
    <w:p w14:paraId="6A92ED03" w14:textId="1B3969F3" w:rsidR="002D331F" w:rsidRPr="00311AB7" w:rsidRDefault="002D331F" w:rsidP="00394EF0">
      <w:pPr>
        <w:numPr>
          <w:ilvl w:val="1"/>
          <w:numId w:val="4"/>
        </w:numPr>
        <w:spacing w:line="240" w:lineRule="auto"/>
        <w:rPr>
          <w:rFonts w:ascii="Arial" w:hAnsi="Arial" w:cs="Arial"/>
          <w:sz w:val="20"/>
          <w:szCs w:val="20"/>
          <w:lang w:bidi="pl-PL"/>
        </w:rPr>
      </w:pPr>
      <w:r w:rsidRPr="00311AB7">
        <w:rPr>
          <w:rFonts w:ascii="Arial" w:hAnsi="Arial" w:cs="Arial"/>
          <w:sz w:val="20"/>
          <w:szCs w:val="20"/>
          <w:lang w:bidi="pl-PL"/>
        </w:rPr>
        <w:t>.………………………………………………</w:t>
      </w:r>
    </w:p>
    <w:p w14:paraId="6BE8827A" w14:textId="2C8E233F" w:rsidR="002D331F" w:rsidRPr="00311AB7" w:rsidRDefault="002D331F" w:rsidP="00394EF0">
      <w:pPr>
        <w:numPr>
          <w:ilvl w:val="1"/>
          <w:numId w:val="4"/>
        </w:numPr>
        <w:spacing w:line="240" w:lineRule="auto"/>
        <w:rPr>
          <w:rFonts w:ascii="Arial" w:hAnsi="Arial" w:cs="Arial"/>
          <w:sz w:val="20"/>
          <w:szCs w:val="20"/>
          <w:lang w:bidi="pl-PL"/>
        </w:rPr>
      </w:pPr>
      <w:r w:rsidRPr="00311AB7">
        <w:rPr>
          <w:rFonts w:ascii="Arial" w:hAnsi="Arial" w:cs="Arial"/>
          <w:sz w:val="20"/>
          <w:szCs w:val="20"/>
          <w:lang w:bidi="pl-PL"/>
        </w:rPr>
        <w:t>……………………………………………..</w:t>
      </w:r>
    </w:p>
    <w:p w14:paraId="1A27C735" w14:textId="34F35FCA" w:rsidR="00720B65" w:rsidRPr="00311AB7" w:rsidRDefault="00720B65" w:rsidP="00394EF0">
      <w:pPr>
        <w:numPr>
          <w:ilvl w:val="0"/>
          <w:numId w:val="4"/>
        </w:numPr>
        <w:spacing w:line="240" w:lineRule="auto"/>
        <w:ind w:left="993" w:hanging="284"/>
        <w:jc w:val="both"/>
        <w:rPr>
          <w:rFonts w:ascii="Arial" w:hAnsi="Arial" w:cs="Arial"/>
          <w:sz w:val="20"/>
          <w:szCs w:val="20"/>
          <w:lang w:bidi="pl-PL"/>
        </w:rPr>
      </w:pPr>
      <w:r w:rsidRPr="00311AB7">
        <w:rPr>
          <w:rFonts w:ascii="Arial" w:hAnsi="Arial" w:cs="Arial"/>
          <w:sz w:val="20"/>
          <w:szCs w:val="20"/>
        </w:rPr>
        <w:t xml:space="preserve">Tramwaj dostarczono do Zajezdni Wrzeszcz w Gdańsku w dniu </w:t>
      </w:r>
      <w:r w:rsidR="002D331F" w:rsidRPr="00311AB7">
        <w:rPr>
          <w:rFonts w:ascii="Arial" w:hAnsi="Arial" w:cs="Arial"/>
          <w:sz w:val="20"/>
          <w:szCs w:val="20"/>
        </w:rPr>
        <w:t>……….</w:t>
      </w:r>
      <w:r w:rsidRPr="00311AB7">
        <w:rPr>
          <w:rFonts w:ascii="Arial" w:hAnsi="Arial" w:cs="Arial"/>
          <w:sz w:val="20"/>
          <w:szCs w:val="20"/>
        </w:rPr>
        <w:t>…………………………</w:t>
      </w:r>
      <w:r w:rsidR="00204767" w:rsidRPr="00311AB7">
        <w:rPr>
          <w:rFonts w:ascii="Arial" w:hAnsi="Arial" w:cs="Arial"/>
          <w:sz w:val="20"/>
          <w:szCs w:val="20"/>
        </w:rPr>
        <w:t>…</w:t>
      </w:r>
    </w:p>
    <w:p w14:paraId="2A265165" w14:textId="6BD05A53" w:rsidR="00BE3F60" w:rsidRDefault="00286B36" w:rsidP="00394EF0">
      <w:pPr>
        <w:pStyle w:val="Akapitzlist"/>
        <w:numPr>
          <w:ilvl w:val="0"/>
          <w:numId w:val="5"/>
        </w:numPr>
        <w:rPr>
          <w:rFonts w:ascii="Arial" w:hAnsi="Arial" w:cs="Arial"/>
          <w:b/>
          <w:bCs/>
          <w:sz w:val="20"/>
          <w:szCs w:val="20"/>
        </w:rPr>
      </w:pPr>
      <w:r w:rsidRPr="00286B36">
        <w:rPr>
          <w:rFonts w:ascii="Arial" w:hAnsi="Arial" w:cs="Arial"/>
          <w:b/>
          <w:bCs/>
          <w:sz w:val="20"/>
          <w:szCs w:val="20"/>
        </w:rPr>
        <w:t>DOKU</w:t>
      </w:r>
      <w:r w:rsidR="004A7274">
        <w:rPr>
          <w:rFonts w:ascii="Arial" w:hAnsi="Arial" w:cs="Arial"/>
          <w:b/>
          <w:bCs/>
          <w:sz w:val="20"/>
          <w:szCs w:val="20"/>
        </w:rPr>
        <w:t>MENTACJA TECHNICZNA TRAMWAJU</w:t>
      </w:r>
    </w:p>
    <w:p w14:paraId="2932BE7E" w14:textId="77777777" w:rsidR="00482D0E" w:rsidRDefault="00482D0E" w:rsidP="00557328">
      <w:pPr>
        <w:pStyle w:val="Akapitzlist"/>
        <w:ind w:left="1080"/>
        <w:rPr>
          <w:rFonts w:ascii="Arial" w:hAnsi="Arial" w:cs="Arial"/>
          <w:b/>
          <w:bCs/>
          <w:sz w:val="20"/>
          <w:szCs w:val="20"/>
        </w:rPr>
      </w:pPr>
    </w:p>
    <w:p w14:paraId="560D1895" w14:textId="1A4EBBE0" w:rsidR="004A7274" w:rsidRDefault="004A7274" w:rsidP="00394EF0">
      <w:pPr>
        <w:pStyle w:val="Akapitzlist"/>
        <w:numPr>
          <w:ilvl w:val="1"/>
          <w:numId w:val="5"/>
        </w:numPr>
        <w:ind w:left="993" w:hanging="284"/>
        <w:jc w:val="both"/>
        <w:rPr>
          <w:rFonts w:ascii="Arial" w:hAnsi="Arial" w:cs="Arial"/>
          <w:sz w:val="20"/>
          <w:szCs w:val="20"/>
        </w:rPr>
      </w:pPr>
      <w:r w:rsidRPr="00BC7690">
        <w:rPr>
          <w:rFonts w:ascii="Arial" w:hAnsi="Arial" w:cs="Arial"/>
          <w:sz w:val="20"/>
          <w:szCs w:val="20"/>
        </w:rPr>
        <w:t>W</w:t>
      </w:r>
      <w:r w:rsidR="00BC7690">
        <w:rPr>
          <w:rFonts w:ascii="Arial" w:hAnsi="Arial" w:cs="Arial"/>
          <w:sz w:val="20"/>
          <w:szCs w:val="20"/>
        </w:rPr>
        <w:t xml:space="preserve"> dniu … r. Wykonawca przekazał Zamawiającemu </w:t>
      </w:r>
      <w:r w:rsidR="006E1406">
        <w:rPr>
          <w:rFonts w:ascii="Arial" w:hAnsi="Arial" w:cs="Arial"/>
          <w:sz w:val="20"/>
          <w:szCs w:val="20"/>
        </w:rPr>
        <w:t xml:space="preserve">Dokumentację Techniczną Tramwaju w formie </w:t>
      </w:r>
      <w:r w:rsidR="00482D0E">
        <w:rPr>
          <w:rFonts w:ascii="Arial" w:hAnsi="Arial" w:cs="Arial"/>
          <w:sz w:val="20"/>
          <w:szCs w:val="20"/>
        </w:rPr>
        <w:t>……………………</w:t>
      </w:r>
    </w:p>
    <w:p w14:paraId="6A658C54" w14:textId="037074EE" w:rsidR="006E1406" w:rsidRDefault="00D02F54" w:rsidP="00394EF0">
      <w:pPr>
        <w:pStyle w:val="Akapitzlist"/>
        <w:numPr>
          <w:ilvl w:val="1"/>
          <w:numId w:val="5"/>
        </w:numPr>
        <w:ind w:left="993" w:hanging="284"/>
        <w:jc w:val="both"/>
        <w:rPr>
          <w:rFonts w:ascii="Arial" w:hAnsi="Arial" w:cs="Arial"/>
          <w:sz w:val="20"/>
          <w:szCs w:val="20"/>
        </w:rPr>
      </w:pPr>
      <w:r>
        <w:rPr>
          <w:rFonts w:ascii="Arial" w:hAnsi="Arial" w:cs="Arial"/>
          <w:sz w:val="20"/>
          <w:szCs w:val="20"/>
        </w:rPr>
        <w:t xml:space="preserve">Zamawiający po </w:t>
      </w:r>
      <w:r w:rsidR="00661DCD">
        <w:rPr>
          <w:rFonts w:ascii="Arial" w:hAnsi="Arial" w:cs="Arial"/>
          <w:sz w:val="20"/>
          <w:szCs w:val="20"/>
        </w:rPr>
        <w:t>zapoznaniu się z otrzymaną Dokumentacją Techniczną Tramwaju</w:t>
      </w:r>
      <w:r w:rsidR="00F75B9C">
        <w:rPr>
          <w:rFonts w:ascii="Arial" w:hAnsi="Arial" w:cs="Arial"/>
          <w:sz w:val="20"/>
          <w:szCs w:val="20"/>
        </w:rPr>
        <w:t xml:space="preserve"> stwierdza co następuje:</w:t>
      </w:r>
    </w:p>
    <w:p w14:paraId="6FDE5614" w14:textId="00F8D9BF" w:rsidR="00F75B9C" w:rsidRDefault="00A468A0" w:rsidP="00394EF0">
      <w:pPr>
        <w:pStyle w:val="Akapitzlist"/>
        <w:numPr>
          <w:ilvl w:val="2"/>
          <w:numId w:val="5"/>
        </w:numPr>
        <w:jc w:val="both"/>
        <w:rPr>
          <w:rFonts w:ascii="Arial" w:hAnsi="Arial" w:cs="Arial"/>
          <w:sz w:val="20"/>
          <w:szCs w:val="20"/>
        </w:rPr>
      </w:pPr>
      <w:r>
        <w:rPr>
          <w:rFonts w:ascii="Arial" w:hAnsi="Arial" w:cs="Arial"/>
          <w:sz w:val="20"/>
          <w:szCs w:val="20"/>
        </w:rPr>
        <w:t>…………………………….</w:t>
      </w:r>
    </w:p>
    <w:p w14:paraId="3026F8CF" w14:textId="41BCA6C0" w:rsidR="00A468A0" w:rsidRDefault="00A468A0" w:rsidP="00394EF0">
      <w:pPr>
        <w:pStyle w:val="Akapitzlist"/>
        <w:numPr>
          <w:ilvl w:val="2"/>
          <w:numId w:val="5"/>
        </w:numPr>
        <w:jc w:val="both"/>
        <w:rPr>
          <w:rFonts w:ascii="Arial" w:hAnsi="Arial" w:cs="Arial"/>
          <w:sz w:val="20"/>
          <w:szCs w:val="20"/>
        </w:rPr>
      </w:pPr>
      <w:r>
        <w:rPr>
          <w:rFonts w:ascii="Arial" w:hAnsi="Arial" w:cs="Arial"/>
          <w:sz w:val="20"/>
          <w:szCs w:val="20"/>
        </w:rPr>
        <w:t>………………….…………</w:t>
      </w:r>
    </w:p>
    <w:p w14:paraId="3214D4FD" w14:textId="3C0F9C3D" w:rsidR="00A468A0" w:rsidRDefault="00A468A0" w:rsidP="00394EF0">
      <w:pPr>
        <w:pStyle w:val="Akapitzlist"/>
        <w:numPr>
          <w:ilvl w:val="2"/>
          <w:numId w:val="5"/>
        </w:numPr>
        <w:jc w:val="both"/>
        <w:rPr>
          <w:rFonts w:ascii="Arial" w:hAnsi="Arial" w:cs="Arial"/>
          <w:sz w:val="20"/>
          <w:szCs w:val="20"/>
        </w:rPr>
      </w:pPr>
      <w:r>
        <w:rPr>
          <w:rFonts w:ascii="Arial" w:hAnsi="Arial" w:cs="Arial"/>
          <w:sz w:val="20"/>
          <w:szCs w:val="20"/>
        </w:rPr>
        <w:t>………….</w:t>
      </w:r>
    </w:p>
    <w:p w14:paraId="1DA3866B" w14:textId="5A424CB0" w:rsidR="00A468A0" w:rsidRDefault="00A468A0" w:rsidP="00394EF0">
      <w:pPr>
        <w:pStyle w:val="Akapitzlist"/>
        <w:numPr>
          <w:ilvl w:val="2"/>
          <w:numId w:val="5"/>
        </w:numPr>
        <w:jc w:val="both"/>
        <w:rPr>
          <w:rFonts w:ascii="Arial" w:hAnsi="Arial" w:cs="Arial"/>
          <w:sz w:val="20"/>
          <w:szCs w:val="20"/>
        </w:rPr>
      </w:pPr>
      <w:r>
        <w:rPr>
          <w:rFonts w:ascii="Arial" w:hAnsi="Arial" w:cs="Arial"/>
          <w:sz w:val="20"/>
          <w:szCs w:val="20"/>
        </w:rPr>
        <w:t>……….</w:t>
      </w:r>
    </w:p>
    <w:p w14:paraId="4F6EA070" w14:textId="62779001" w:rsidR="00A468A0" w:rsidRDefault="00A468A0" w:rsidP="00394EF0">
      <w:pPr>
        <w:pStyle w:val="Akapitzlist"/>
        <w:numPr>
          <w:ilvl w:val="2"/>
          <w:numId w:val="5"/>
        </w:numPr>
        <w:jc w:val="both"/>
        <w:rPr>
          <w:rFonts w:ascii="Arial" w:hAnsi="Arial" w:cs="Arial"/>
          <w:sz w:val="20"/>
          <w:szCs w:val="20"/>
        </w:rPr>
      </w:pPr>
      <w:r>
        <w:rPr>
          <w:rFonts w:ascii="Arial" w:hAnsi="Arial" w:cs="Arial"/>
          <w:sz w:val="20"/>
          <w:szCs w:val="20"/>
        </w:rPr>
        <w:t>…………</w:t>
      </w:r>
    </w:p>
    <w:p w14:paraId="6C054C4B" w14:textId="5D22EF18" w:rsidR="00A468A0" w:rsidRDefault="00A44129" w:rsidP="00394EF0">
      <w:pPr>
        <w:pStyle w:val="Akapitzlist"/>
        <w:numPr>
          <w:ilvl w:val="1"/>
          <w:numId w:val="5"/>
        </w:numPr>
        <w:ind w:left="993" w:hanging="284"/>
        <w:rPr>
          <w:rFonts w:ascii="Arial" w:hAnsi="Arial" w:cs="Arial"/>
          <w:sz w:val="20"/>
          <w:szCs w:val="20"/>
        </w:rPr>
      </w:pPr>
      <w:r>
        <w:rPr>
          <w:rFonts w:ascii="Arial" w:hAnsi="Arial" w:cs="Arial"/>
          <w:sz w:val="20"/>
          <w:szCs w:val="20"/>
        </w:rPr>
        <w:t xml:space="preserve">Zamawiający stwierdza, iż dokumentacja techniczna </w:t>
      </w:r>
      <w:r w:rsidRPr="00557328">
        <w:rPr>
          <w:rFonts w:ascii="Arial" w:hAnsi="Arial" w:cs="Arial"/>
          <w:b/>
          <w:bCs/>
          <w:sz w:val="20"/>
          <w:szCs w:val="20"/>
        </w:rPr>
        <w:t>nie wymaga/wymaga</w:t>
      </w:r>
      <w:r w:rsidR="00557328" w:rsidRPr="00557328">
        <w:rPr>
          <w:rFonts w:ascii="Arial" w:hAnsi="Arial" w:cs="Arial"/>
          <w:b/>
          <w:bCs/>
          <w:sz w:val="20"/>
          <w:szCs w:val="20"/>
        </w:rPr>
        <w:t xml:space="preserve"> dokonania następujących zmian</w:t>
      </w:r>
      <w:r w:rsidR="00557328">
        <w:rPr>
          <w:rFonts w:ascii="Arial" w:hAnsi="Arial" w:cs="Arial"/>
          <w:sz w:val="20"/>
          <w:szCs w:val="20"/>
        </w:rPr>
        <w:t xml:space="preserve"> </w:t>
      </w:r>
      <w:r w:rsidR="00557328">
        <w:rPr>
          <w:rFonts w:ascii="Arial" w:hAnsi="Arial" w:cs="Arial"/>
          <w:sz w:val="20"/>
          <w:szCs w:val="20"/>
          <w:vertAlign w:val="superscript"/>
        </w:rPr>
        <w:t>1</w:t>
      </w:r>
      <w:r w:rsidR="00557328">
        <w:rPr>
          <w:rFonts w:ascii="Arial" w:hAnsi="Arial" w:cs="Arial"/>
          <w:sz w:val="20"/>
          <w:szCs w:val="20"/>
        </w:rPr>
        <w:t>:</w:t>
      </w:r>
    </w:p>
    <w:p w14:paraId="2A53E452" w14:textId="0F40FFFC" w:rsidR="00557328" w:rsidRDefault="00557328" w:rsidP="00394EF0">
      <w:pPr>
        <w:pStyle w:val="Akapitzlist"/>
        <w:numPr>
          <w:ilvl w:val="2"/>
          <w:numId w:val="5"/>
        </w:numPr>
        <w:rPr>
          <w:rFonts w:ascii="Arial" w:hAnsi="Arial" w:cs="Arial"/>
          <w:sz w:val="20"/>
          <w:szCs w:val="20"/>
        </w:rPr>
      </w:pPr>
      <w:r>
        <w:rPr>
          <w:rFonts w:ascii="Arial" w:hAnsi="Arial" w:cs="Arial"/>
          <w:sz w:val="20"/>
          <w:szCs w:val="20"/>
        </w:rPr>
        <w:t>…</w:t>
      </w:r>
    </w:p>
    <w:p w14:paraId="33F02BFA" w14:textId="5152D683" w:rsidR="00557328" w:rsidRDefault="00557328" w:rsidP="00394EF0">
      <w:pPr>
        <w:pStyle w:val="Akapitzlist"/>
        <w:numPr>
          <w:ilvl w:val="2"/>
          <w:numId w:val="5"/>
        </w:numPr>
        <w:rPr>
          <w:rFonts w:ascii="Arial" w:hAnsi="Arial" w:cs="Arial"/>
          <w:sz w:val="20"/>
          <w:szCs w:val="20"/>
        </w:rPr>
      </w:pPr>
      <w:r>
        <w:rPr>
          <w:rFonts w:ascii="Arial" w:hAnsi="Arial" w:cs="Arial"/>
          <w:sz w:val="20"/>
          <w:szCs w:val="20"/>
        </w:rPr>
        <w:t>…</w:t>
      </w:r>
    </w:p>
    <w:p w14:paraId="73428D7E" w14:textId="6802F5F4" w:rsidR="00557328" w:rsidRDefault="00557328" w:rsidP="00394EF0">
      <w:pPr>
        <w:pStyle w:val="Akapitzlist"/>
        <w:numPr>
          <w:ilvl w:val="2"/>
          <w:numId w:val="5"/>
        </w:numPr>
        <w:rPr>
          <w:rFonts w:ascii="Arial" w:hAnsi="Arial" w:cs="Arial"/>
          <w:sz w:val="20"/>
          <w:szCs w:val="20"/>
        </w:rPr>
      </w:pPr>
      <w:r>
        <w:rPr>
          <w:rFonts w:ascii="Arial" w:hAnsi="Arial" w:cs="Arial"/>
          <w:sz w:val="20"/>
          <w:szCs w:val="20"/>
        </w:rPr>
        <w:t>…</w:t>
      </w:r>
    </w:p>
    <w:p w14:paraId="77720ECC" w14:textId="3DDD451F" w:rsidR="00557328" w:rsidRDefault="00557328" w:rsidP="00394EF0">
      <w:pPr>
        <w:pStyle w:val="Akapitzlist"/>
        <w:numPr>
          <w:ilvl w:val="2"/>
          <w:numId w:val="5"/>
        </w:numPr>
        <w:rPr>
          <w:rFonts w:ascii="Arial" w:hAnsi="Arial" w:cs="Arial"/>
          <w:sz w:val="20"/>
          <w:szCs w:val="20"/>
        </w:rPr>
      </w:pPr>
      <w:r>
        <w:rPr>
          <w:rFonts w:ascii="Arial" w:hAnsi="Arial" w:cs="Arial"/>
          <w:sz w:val="20"/>
          <w:szCs w:val="20"/>
        </w:rPr>
        <w:t>…</w:t>
      </w:r>
    </w:p>
    <w:p w14:paraId="731D252D" w14:textId="77777777" w:rsidR="00557328" w:rsidRPr="00A468A0" w:rsidRDefault="00557328" w:rsidP="00557328">
      <w:pPr>
        <w:pStyle w:val="Akapitzlist"/>
        <w:ind w:left="1440"/>
        <w:rPr>
          <w:rFonts w:ascii="Arial" w:hAnsi="Arial" w:cs="Arial"/>
          <w:sz w:val="20"/>
          <w:szCs w:val="20"/>
        </w:rPr>
      </w:pPr>
    </w:p>
    <w:p w14:paraId="5471C350" w14:textId="3C371975" w:rsidR="004A7274" w:rsidRDefault="004A7274" w:rsidP="00394EF0">
      <w:pPr>
        <w:pStyle w:val="Akapitzlist"/>
        <w:numPr>
          <w:ilvl w:val="0"/>
          <w:numId w:val="5"/>
        </w:numPr>
        <w:rPr>
          <w:rFonts w:ascii="Arial" w:hAnsi="Arial" w:cs="Arial"/>
          <w:b/>
          <w:bCs/>
          <w:sz w:val="20"/>
          <w:szCs w:val="20"/>
        </w:rPr>
      </w:pPr>
      <w:r>
        <w:rPr>
          <w:rFonts w:ascii="Arial" w:hAnsi="Arial" w:cs="Arial"/>
          <w:b/>
          <w:bCs/>
          <w:sz w:val="20"/>
          <w:szCs w:val="20"/>
        </w:rPr>
        <w:t>DOKUMENTACJA TECHNI</w:t>
      </w:r>
      <w:r w:rsidR="00482D0E">
        <w:rPr>
          <w:rFonts w:ascii="Arial" w:hAnsi="Arial" w:cs="Arial"/>
          <w:b/>
          <w:bCs/>
          <w:sz w:val="20"/>
          <w:szCs w:val="20"/>
        </w:rPr>
        <w:t>C</w:t>
      </w:r>
      <w:r>
        <w:rPr>
          <w:rFonts w:ascii="Arial" w:hAnsi="Arial" w:cs="Arial"/>
          <w:b/>
          <w:bCs/>
          <w:sz w:val="20"/>
          <w:szCs w:val="20"/>
        </w:rPr>
        <w:t>ZNA WYPOSAŻENIA</w:t>
      </w:r>
    </w:p>
    <w:p w14:paraId="4B1883D5" w14:textId="77777777" w:rsidR="00710BD5" w:rsidRDefault="00710BD5" w:rsidP="00710BD5">
      <w:pPr>
        <w:pStyle w:val="Akapitzlist"/>
        <w:ind w:left="1080"/>
        <w:rPr>
          <w:rFonts w:ascii="Arial" w:hAnsi="Arial" w:cs="Arial"/>
          <w:b/>
          <w:bCs/>
          <w:sz w:val="20"/>
          <w:szCs w:val="20"/>
        </w:rPr>
      </w:pPr>
    </w:p>
    <w:p w14:paraId="1D7FF526" w14:textId="77777777" w:rsidR="00557328" w:rsidRDefault="00557328" w:rsidP="00394EF0">
      <w:pPr>
        <w:pStyle w:val="Akapitzlist"/>
        <w:numPr>
          <w:ilvl w:val="0"/>
          <w:numId w:val="11"/>
        </w:numPr>
        <w:ind w:left="993" w:hanging="284"/>
        <w:jc w:val="both"/>
        <w:rPr>
          <w:rFonts w:ascii="Arial" w:hAnsi="Arial" w:cs="Arial"/>
          <w:sz w:val="20"/>
          <w:szCs w:val="20"/>
        </w:rPr>
      </w:pPr>
      <w:r w:rsidRPr="00BC7690">
        <w:rPr>
          <w:rFonts w:ascii="Arial" w:hAnsi="Arial" w:cs="Arial"/>
          <w:sz w:val="20"/>
          <w:szCs w:val="20"/>
        </w:rPr>
        <w:t>W</w:t>
      </w:r>
      <w:r>
        <w:rPr>
          <w:rFonts w:ascii="Arial" w:hAnsi="Arial" w:cs="Arial"/>
          <w:sz w:val="20"/>
          <w:szCs w:val="20"/>
        </w:rPr>
        <w:t xml:space="preserve"> dniu … r. Wykonawca przekazał Zamawiającemu Dokumentację Techniczną Tramwaju w formie ……………………</w:t>
      </w:r>
    </w:p>
    <w:p w14:paraId="50EC64DB" w14:textId="77777777" w:rsidR="00557328" w:rsidRDefault="00557328" w:rsidP="00394EF0">
      <w:pPr>
        <w:pStyle w:val="Akapitzlist"/>
        <w:numPr>
          <w:ilvl w:val="0"/>
          <w:numId w:val="11"/>
        </w:numPr>
        <w:ind w:left="993" w:hanging="284"/>
        <w:jc w:val="both"/>
        <w:rPr>
          <w:rFonts w:ascii="Arial" w:hAnsi="Arial" w:cs="Arial"/>
          <w:sz w:val="20"/>
          <w:szCs w:val="20"/>
        </w:rPr>
      </w:pPr>
      <w:r>
        <w:rPr>
          <w:rFonts w:ascii="Arial" w:hAnsi="Arial" w:cs="Arial"/>
          <w:sz w:val="20"/>
          <w:szCs w:val="20"/>
        </w:rPr>
        <w:t>Zamawiający po zapoznaniu się z otrzymaną Dokumentacją Techniczną Tramwaju stwierdza co następuje:</w:t>
      </w:r>
    </w:p>
    <w:p w14:paraId="17E60C4A" w14:textId="77777777" w:rsidR="00557328" w:rsidRDefault="00557328" w:rsidP="00394EF0">
      <w:pPr>
        <w:pStyle w:val="Akapitzlist"/>
        <w:numPr>
          <w:ilvl w:val="2"/>
          <w:numId w:val="5"/>
        </w:numPr>
        <w:jc w:val="both"/>
        <w:rPr>
          <w:rFonts w:ascii="Arial" w:hAnsi="Arial" w:cs="Arial"/>
          <w:sz w:val="20"/>
          <w:szCs w:val="20"/>
        </w:rPr>
      </w:pPr>
      <w:r>
        <w:rPr>
          <w:rFonts w:ascii="Arial" w:hAnsi="Arial" w:cs="Arial"/>
          <w:sz w:val="20"/>
          <w:szCs w:val="20"/>
        </w:rPr>
        <w:t>…………………………….</w:t>
      </w:r>
    </w:p>
    <w:p w14:paraId="6F72277B" w14:textId="77777777" w:rsidR="00557328" w:rsidRDefault="00557328" w:rsidP="00394EF0">
      <w:pPr>
        <w:pStyle w:val="Akapitzlist"/>
        <w:numPr>
          <w:ilvl w:val="2"/>
          <w:numId w:val="5"/>
        </w:numPr>
        <w:jc w:val="both"/>
        <w:rPr>
          <w:rFonts w:ascii="Arial" w:hAnsi="Arial" w:cs="Arial"/>
          <w:sz w:val="20"/>
          <w:szCs w:val="20"/>
        </w:rPr>
      </w:pPr>
      <w:r>
        <w:rPr>
          <w:rFonts w:ascii="Arial" w:hAnsi="Arial" w:cs="Arial"/>
          <w:sz w:val="20"/>
          <w:szCs w:val="20"/>
        </w:rPr>
        <w:t>………………….…………</w:t>
      </w:r>
    </w:p>
    <w:p w14:paraId="09618728" w14:textId="77777777" w:rsidR="00557328" w:rsidRDefault="00557328" w:rsidP="00394EF0">
      <w:pPr>
        <w:pStyle w:val="Akapitzlist"/>
        <w:numPr>
          <w:ilvl w:val="2"/>
          <w:numId w:val="5"/>
        </w:numPr>
        <w:jc w:val="both"/>
        <w:rPr>
          <w:rFonts w:ascii="Arial" w:hAnsi="Arial" w:cs="Arial"/>
          <w:sz w:val="20"/>
          <w:szCs w:val="20"/>
        </w:rPr>
      </w:pPr>
      <w:r>
        <w:rPr>
          <w:rFonts w:ascii="Arial" w:hAnsi="Arial" w:cs="Arial"/>
          <w:sz w:val="20"/>
          <w:szCs w:val="20"/>
        </w:rPr>
        <w:t>………….</w:t>
      </w:r>
    </w:p>
    <w:p w14:paraId="7D8ACB8A" w14:textId="77777777" w:rsidR="00557328" w:rsidRDefault="00557328" w:rsidP="00394EF0">
      <w:pPr>
        <w:pStyle w:val="Akapitzlist"/>
        <w:numPr>
          <w:ilvl w:val="2"/>
          <w:numId w:val="5"/>
        </w:numPr>
        <w:jc w:val="both"/>
        <w:rPr>
          <w:rFonts w:ascii="Arial" w:hAnsi="Arial" w:cs="Arial"/>
          <w:sz w:val="20"/>
          <w:szCs w:val="20"/>
        </w:rPr>
      </w:pPr>
      <w:r>
        <w:rPr>
          <w:rFonts w:ascii="Arial" w:hAnsi="Arial" w:cs="Arial"/>
          <w:sz w:val="20"/>
          <w:szCs w:val="20"/>
        </w:rPr>
        <w:t>……….</w:t>
      </w:r>
    </w:p>
    <w:p w14:paraId="50AF6E4F" w14:textId="77777777" w:rsidR="00557328" w:rsidRDefault="00557328" w:rsidP="00394EF0">
      <w:pPr>
        <w:pStyle w:val="Akapitzlist"/>
        <w:numPr>
          <w:ilvl w:val="2"/>
          <w:numId w:val="5"/>
        </w:numPr>
        <w:jc w:val="both"/>
        <w:rPr>
          <w:rFonts w:ascii="Arial" w:hAnsi="Arial" w:cs="Arial"/>
          <w:sz w:val="20"/>
          <w:szCs w:val="20"/>
        </w:rPr>
      </w:pPr>
      <w:r>
        <w:rPr>
          <w:rFonts w:ascii="Arial" w:hAnsi="Arial" w:cs="Arial"/>
          <w:sz w:val="20"/>
          <w:szCs w:val="20"/>
        </w:rPr>
        <w:t>…………</w:t>
      </w:r>
    </w:p>
    <w:p w14:paraId="7527AC3B" w14:textId="77777777" w:rsidR="00557328" w:rsidRDefault="00557328" w:rsidP="00394EF0">
      <w:pPr>
        <w:pStyle w:val="Akapitzlist"/>
        <w:numPr>
          <w:ilvl w:val="0"/>
          <w:numId w:val="11"/>
        </w:numPr>
        <w:ind w:left="993" w:hanging="284"/>
        <w:rPr>
          <w:rFonts w:ascii="Arial" w:hAnsi="Arial" w:cs="Arial"/>
          <w:sz w:val="20"/>
          <w:szCs w:val="20"/>
        </w:rPr>
      </w:pPr>
      <w:r>
        <w:rPr>
          <w:rFonts w:ascii="Arial" w:hAnsi="Arial" w:cs="Arial"/>
          <w:sz w:val="20"/>
          <w:szCs w:val="20"/>
        </w:rPr>
        <w:t xml:space="preserve">Zamawiający stwierdza, iż dokumentacja techniczna </w:t>
      </w:r>
      <w:r w:rsidRPr="00557328">
        <w:rPr>
          <w:rFonts w:ascii="Arial" w:hAnsi="Arial" w:cs="Arial"/>
          <w:b/>
          <w:bCs/>
          <w:sz w:val="20"/>
          <w:szCs w:val="20"/>
        </w:rPr>
        <w:t>nie wymaga/wymaga dokonania następujących zmian</w:t>
      </w:r>
      <w:r>
        <w:rPr>
          <w:rFonts w:ascii="Arial" w:hAnsi="Arial" w:cs="Arial"/>
          <w:sz w:val="20"/>
          <w:szCs w:val="20"/>
        </w:rPr>
        <w:t xml:space="preserve"> </w:t>
      </w:r>
      <w:r>
        <w:rPr>
          <w:rFonts w:ascii="Arial" w:hAnsi="Arial" w:cs="Arial"/>
          <w:sz w:val="20"/>
          <w:szCs w:val="20"/>
          <w:vertAlign w:val="superscript"/>
        </w:rPr>
        <w:t>1</w:t>
      </w:r>
      <w:r>
        <w:rPr>
          <w:rFonts w:ascii="Arial" w:hAnsi="Arial" w:cs="Arial"/>
          <w:sz w:val="20"/>
          <w:szCs w:val="20"/>
        </w:rPr>
        <w:t>:</w:t>
      </w:r>
    </w:p>
    <w:p w14:paraId="0E0743FB" w14:textId="77777777" w:rsidR="00557328" w:rsidRDefault="00557328" w:rsidP="00394EF0">
      <w:pPr>
        <w:pStyle w:val="Akapitzlist"/>
        <w:numPr>
          <w:ilvl w:val="0"/>
          <w:numId w:val="12"/>
        </w:numPr>
        <w:rPr>
          <w:rFonts w:ascii="Arial" w:hAnsi="Arial" w:cs="Arial"/>
          <w:sz w:val="20"/>
          <w:szCs w:val="20"/>
        </w:rPr>
      </w:pPr>
      <w:r>
        <w:rPr>
          <w:rFonts w:ascii="Arial" w:hAnsi="Arial" w:cs="Arial"/>
          <w:sz w:val="20"/>
          <w:szCs w:val="20"/>
        </w:rPr>
        <w:lastRenderedPageBreak/>
        <w:t>…</w:t>
      </w:r>
    </w:p>
    <w:p w14:paraId="47C7A111" w14:textId="77777777" w:rsidR="00557328" w:rsidRDefault="00557328" w:rsidP="00394EF0">
      <w:pPr>
        <w:pStyle w:val="Akapitzlist"/>
        <w:numPr>
          <w:ilvl w:val="0"/>
          <w:numId w:val="12"/>
        </w:numPr>
        <w:rPr>
          <w:rFonts w:ascii="Arial" w:hAnsi="Arial" w:cs="Arial"/>
          <w:sz w:val="20"/>
          <w:szCs w:val="20"/>
        </w:rPr>
      </w:pPr>
      <w:r>
        <w:rPr>
          <w:rFonts w:ascii="Arial" w:hAnsi="Arial" w:cs="Arial"/>
          <w:sz w:val="20"/>
          <w:szCs w:val="20"/>
        </w:rPr>
        <w:t>…</w:t>
      </w:r>
    </w:p>
    <w:p w14:paraId="507ADB72" w14:textId="77777777" w:rsidR="00557328" w:rsidRDefault="00557328" w:rsidP="00394EF0">
      <w:pPr>
        <w:pStyle w:val="Akapitzlist"/>
        <w:numPr>
          <w:ilvl w:val="0"/>
          <w:numId w:val="12"/>
        </w:numPr>
        <w:rPr>
          <w:rFonts w:ascii="Arial" w:hAnsi="Arial" w:cs="Arial"/>
          <w:sz w:val="20"/>
          <w:szCs w:val="20"/>
        </w:rPr>
      </w:pPr>
      <w:r>
        <w:rPr>
          <w:rFonts w:ascii="Arial" w:hAnsi="Arial" w:cs="Arial"/>
          <w:sz w:val="20"/>
          <w:szCs w:val="20"/>
        </w:rPr>
        <w:t>…</w:t>
      </w:r>
    </w:p>
    <w:p w14:paraId="14418F31" w14:textId="77777777" w:rsidR="00557328" w:rsidRDefault="00557328" w:rsidP="00394EF0">
      <w:pPr>
        <w:pStyle w:val="Akapitzlist"/>
        <w:numPr>
          <w:ilvl w:val="0"/>
          <w:numId w:val="12"/>
        </w:numPr>
        <w:rPr>
          <w:rFonts w:ascii="Arial" w:hAnsi="Arial" w:cs="Arial"/>
          <w:sz w:val="20"/>
          <w:szCs w:val="20"/>
        </w:rPr>
      </w:pPr>
      <w:r>
        <w:rPr>
          <w:rFonts w:ascii="Arial" w:hAnsi="Arial" w:cs="Arial"/>
          <w:sz w:val="20"/>
          <w:szCs w:val="20"/>
        </w:rPr>
        <w:t>…</w:t>
      </w:r>
    </w:p>
    <w:p w14:paraId="1ECE1AC4" w14:textId="77777777" w:rsidR="00557328" w:rsidRPr="00286B36" w:rsidRDefault="00557328" w:rsidP="00557328">
      <w:pPr>
        <w:pStyle w:val="Akapitzlist"/>
        <w:ind w:left="1080"/>
        <w:rPr>
          <w:rFonts w:ascii="Arial" w:hAnsi="Arial" w:cs="Arial"/>
          <w:b/>
          <w:bCs/>
          <w:sz w:val="20"/>
          <w:szCs w:val="20"/>
        </w:rPr>
      </w:pPr>
    </w:p>
    <w:p w14:paraId="1F15F67F" w14:textId="1F58C265" w:rsidR="008B542B" w:rsidRPr="004D699D" w:rsidRDefault="00F34850" w:rsidP="00394EF0">
      <w:pPr>
        <w:pStyle w:val="Akapitzlist"/>
        <w:numPr>
          <w:ilvl w:val="0"/>
          <w:numId w:val="5"/>
        </w:numPr>
        <w:rPr>
          <w:rFonts w:ascii="Arial" w:hAnsi="Arial" w:cs="Arial"/>
          <w:b/>
          <w:bCs/>
        </w:rPr>
      </w:pPr>
      <w:r w:rsidRPr="00F34850">
        <w:rPr>
          <w:rFonts w:ascii="Arial" w:hAnsi="Arial" w:cs="Arial"/>
          <w:b/>
          <w:bCs/>
          <w:sz w:val="20"/>
          <w:szCs w:val="20"/>
        </w:rPr>
        <w:t>WYMAGANIA SZCZEGÓŁOWE:</w:t>
      </w:r>
    </w:p>
    <w:tbl>
      <w:tblPr>
        <w:tblStyle w:val="NormalTable0"/>
        <w:tblpPr w:leftFromText="141" w:rightFromText="141" w:vertAnchor="text" w:tblpY="1"/>
        <w:tblOverlap w:val="neve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54"/>
        <w:gridCol w:w="2295"/>
        <w:gridCol w:w="4416"/>
        <w:gridCol w:w="6727"/>
      </w:tblGrid>
      <w:tr w:rsidR="00394EF0" w:rsidRPr="00E25C09" w14:paraId="39C68268" w14:textId="54176F99" w:rsidTr="00394EF0">
        <w:trPr>
          <w:trHeight w:val="300"/>
        </w:trPr>
        <w:tc>
          <w:tcPr>
            <w:tcW w:w="198" w:type="pct"/>
            <w:shd w:val="clear" w:color="auto" w:fill="D9D9D9" w:themeFill="background1" w:themeFillShade="D9"/>
            <w:vAlign w:val="center"/>
          </w:tcPr>
          <w:p w14:paraId="19DB19D1" w14:textId="77777777" w:rsidR="00394EF0" w:rsidRPr="00E25C09" w:rsidRDefault="00394EF0">
            <w:pPr>
              <w:spacing w:before="120" w:line="276" w:lineRule="auto"/>
              <w:ind w:left="69"/>
              <w:rPr>
                <w:rFonts w:ascii="Verdana" w:eastAsia="Arial Narrow" w:hAnsi="Verdana" w:cs="Arial Narrow"/>
                <w:b/>
                <w:sz w:val="18"/>
                <w:szCs w:val="18"/>
                <w:lang w:val="pl-PL" w:eastAsia="pl-PL" w:bidi="pl-PL"/>
              </w:rPr>
            </w:pPr>
            <w:r w:rsidRPr="00E25C09">
              <w:rPr>
                <w:rFonts w:ascii="Verdana" w:eastAsia="Arial Narrow" w:hAnsi="Verdana" w:cs="Arial Narrow"/>
                <w:b/>
                <w:sz w:val="18"/>
                <w:szCs w:val="18"/>
                <w:lang w:val="pl-PL" w:eastAsia="pl-PL" w:bidi="pl-PL"/>
              </w:rPr>
              <w:t>1.</w:t>
            </w:r>
          </w:p>
        </w:tc>
        <w:tc>
          <w:tcPr>
            <w:tcW w:w="2398" w:type="pct"/>
            <w:gridSpan w:val="2"/>
            <w:shd w:val="clear" w:color="auto" w:fill="D9D9D9" w:themeFill="background1" w:themeFillShade="D9"/>
            <w:vAlign w:val="center"/>
          </w:tcPr>
          <w:p w14:paraId="057A2412" w14:textId="77777777" w:rsidR="00394EF0" w:rsidRPr="00E25C09" w:rsidRDefault="00394EF0">
            <w:pPr>
              <w:spacing w:before="120" w:line="276" w:lineRule="auto"/>
              <w:ind w:left="11"/>
              <w:rPr>
                <w:rFonts w:ascii="Verdana" w:eastAsia="Arial Narrow" w:hAnsi="Verdana" w:cs="Arial Narrow"/>
                <w:b/>
                <w:sz w:val="18"/>
                <w:szCs w:val="18"/>
                <w:lang w:val="pl-PL" w:eastAsia="pl-PL" w:bidi="pl-PL"/>
              </w:rPr>
            </w:pPr>
            <w:r w:rsidRPr="00E25C09">
              <w:rPr>
                <w:rFonts w:ascii="Verdana" w:eastAsia="Arial Narrow" w:hAnsi="Verdana" w:cs="Arial Narrow"/>
                <w:b/>
                <w:sz w:val="18"/>
                <w:szCs w:val="18"/>
                <w:lang w:val="pl-PL" w:eastAsia="pl-PL" w:bidi="pl-PL"/>
              </w:rPr>
              <w:t>Nadwozie</w:t>
            </w:r>
          </w:p>
        </w:tc>
        <w:tc>
          <w:tcPr>
            <w:tcW w:w="2404" w:type="pct"/>
          </w:tcPr>
          <w:p w14:paraId="222126F0" w14:textId="5193D7D9" w:rsidR="00394EF0" w:rsidRPr="00E25C09" w:rsidRDefault="00394EF0">
            <w:pPr>
              <w:spacing w:before="120" w:line="276" w:lineRule="auto"/>
              <w:ind w:left="11"/>
              <w:rPr>
                <w:rFonts w:ascii="Verdana" w:eastAsia="Arial Narrow" w:hAnsi="Verdana" w:cs="Arial Narrow"/>
                <w:b/>
                <w:sz w:val="18"/>
                <w:szCs w:val="18"/>
                <w:lang w:eastAsia="pl-PL" w:bidi="pl-PL"/>
              </w:rPr>
            </w:pPr>
            <w:r>
              <w:rPr>
                <w:rFonts w:ascii="Verdana" w:eastAsia="Arial Narrow" w:hAnsi="Verdana" w:cs="Arial Narrow"/>
                <w:b/>
                <w:sz w:val="18"/>
                <w:szCs w:val="18"/>
                <w:lang w:eastAsia="pl-PL" w:bidi="pl-PL"/>
              </w:rPr>
              <w:t xml:space="preserve">Dane </w:t>
            </w:r>
            <w:proofErr w:type="spellStart"/>
            <w:r>
              <w:rPr>
                <w:rFonts w:ascii="Verdana" w:eastAsia="Arial Narrow" w:hAnsi="Verdana" w:cs="Arial Narrow"/>
                <w:b/>
                <w:sz w:val="18"/>
                <w:szCs w:val="18"/>
                <w:lang w:eastAsia="pl-PL" w:bidi="pl-PL"/>
              </w:rPr>
              <w:t>techniczne</w:t>
            </w:r>
            <w:proofErr w:type="spellEnd"/>
            <w:r>
              <w:rPr>
                <w:rFonts w:ascii="Verdana" w:eastAsia="Arial Narrow" w:hAnsi="Verdana" w:cs="Arial Narrow"/>
                <w:b/>
                <w:sz w:val="18"/>
                <w:szCs w:val="18"/>
                <w:lang w:eastAsia="pl-PL" w:bidi="pl-PL"/>
              </w:rPr>
              <w:t xml:space="preserve"> </w:t>
            </w:r>
            <w:proofErr w:type="spellStart"/>
            <w:r>
              <w:rPr>
                <w:rFonts w:ascii="Verdana" w:eastAsia="Arial Narrow" w:hAnsi="Verdana" w:cs="Arial Narrow"/>
                <w:b/>
                <w:sz w:val="18"/>
                <w:szCs w:val="18"/>
                <w:lang w:eastAsia="pl-PL" w:bidi="pl-PL"/>
              </w:rPr>
              <w:t>oferowanego</w:t>
            </w:r>
            <w:proofErr w:type="spellEnd"/>
            <w:r>
              <w:rPr>
                <w:rFonts w:ascii="Verdana" w:eastAsia="Arial Narrow" w:hAnsi="Verdana" w:cs="Arial Narrow"/>
                <w:b/>
                <w:sz w:val="18"/>
                <w:szCs w:val="18"/>
                <w:lang w:eastAsia="pl-PL" w:bidi="pl-PL"/>
              </w:rPr>
              <w:t xml:space="preserve"> </w:t>
            </w:r>
            <w:proofErr w:type="spellStart"/>
            <w:r>
              <w:rPr>
                <w:rFonts w:ascii="Verdana" w:eastAsia="Arial Narrow" w:hAnsi="Verdana" w:cs="Arial Narrow"/>
                <w:b/>
                <w:sz w:val="18"/>
                <w:szCs w:val="18"/>
                <w:lang w:eastAsia="pl-PL" w:bidi="pl-PL"/>
              </w:rPr>
              <w:t>Tramwaju</w:t>
            </w:r>
            <w:proofErr w:type="spellEnd"/>
          </w:p>
        </w:tc>
      </w:tr>
      <w:tr w:rsidR="00394EF0" w:rsidRPr="00E25C09" w14:paraId="2F53C14B" w14:textId="77076A75"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85AEA5"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9A1C6" w14:textId="77777777" w:rsidR="00394EF0" w:rsidRPr="00E25C09" w:rsidRDefault="00394EF0">
            <w:pPr>
              <w:spacing w:before="120" w:line="276" w:lineRule="auto"/>
              <w:ind w:left="11"/>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Długość całkowita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0FD464" w14:textId="77777777" w:rsidR="00394EF0" w:rsidRPr="00E25C09" w:rsidRDefault="00394EF0">
            <w:pPr>
              <w:spacing w:before="120" w:line="276" w:lineRule="auto"/>
              <w:jc w:val="both"/>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Od 45 m do 47m</w:t>
            </w:r>
          </w:p>
        </w:tc>
        <w:tc>
          <w:tcPr>
            <w:tcW w:w="2404" w:type="pct"/>
          </w:tcPr>
          <w:p w14:paraId="728C10D9" w14:textId="77777777" w:rsidR="00394EF0" w:rsidRPr="00E25C09" w:rsidRDefault="00394EF0">
            <w:pPr>
              <w:spacing w:before="120" w:line="276" w:lineRule="auto"/>
              <w:jc w:val="both"/>
              <w:rPr>
                <w:rFonts w:ascii="Verdana" w:eastAsia="Arial Narrow" w:hAnsi="Verdana" w:cs="Arial Narrow"/>
                <w:sz w:val="18"/>
                <w:szCs w:val="18"/>
                <w:lang w:eastAsia="pl-PL" w:bidi="pl-PL"/>
              </w:rPr>
            </w:pPr>
          </w:p>
        </w:tc>
      </w:tr>
      <w:tr w:rsidR="00394EF0" w:rsidRPr="00E25C09" w14:paraId="4AD96A4C" w14:textId="4730D387"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B203B"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043F1" w14:textId="77777777" w:rsidR="00394EF0" w:rsidRPr="00E25C09" w:rsidRDefault="00394EF0">
            <w:pPr>
              <w:spacing w:before="120" w:line="276" w:lineRule="auto"/>
              <w:ind w:left="11"/>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Szerokość całkowita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BB131F" w14:textId="77777777" w:rsidR="00394EF0" w:rsidRPr="00E25C09" w:rsidRDefault="00394EF0">
            <w:pPr>
              <w:spacing w:before="120" w:line="276" w:lineRule="auto"/>
              <w:jc w:val="both"/>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Od 2,4 m do 2,5 m</w:t>
            </w:r>
          </w:p>
        </w:tc>
        <w:tc>
          <w:tcPr>
            <w:tcW w:w="2404" w:type="pct"/>
          </w:tcPr>
          <w:p w14:paraId="372FACD1" w14:textId="77777777" w:rsidR="00394EF0" w:rsidRPr="00E25C09" w:rsidRDefault="00394EF0">
            <w:pPr>
              <w:spacing w:before="120" w:line="276" w:lineRule="auto"/>
              <w:jc w:val="both"/>
              <w:rPr>
                <w:rFonts w:ascii="Verdana" w:eastAsia="Arial Narrow" w:hAnsi="Verdana" w:cs="Arial Narrow"/>
                <w:sz w:val="18"/>
                <w:szCs w:val="18"/>
                <w:lang w:eastAsia="pl-PL" w:bidi="pl-PL"/>
              </w:rPr>
            </w:pPr>
          </w:p>
        </w:tc>
      </w:tr>
      <w:tr w:rsidR="00394EF0" w:rsidRPr="00E25C09" w14:paraId="5FF02BAF" w14:textId="145D8565"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FC958"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6BDF60" w14:textId="77777777" w:rsidR="00394EF0" w:rsidRPr="00E25C09" w:rsidRDefault="00394EF0">
            <w:pPr>
              <w:spacing w:before="120" w:line="276" w:lineRule="auto"/>
              <w:ind w:left="11"/>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Wysokość całkowita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55EBD" w14:textId="77777777" w:rsidR="00394EF0" w:rsidRPr="00E25C09" w:rsidRDefault="00394EF0">
            <w:pPr>
              <w:spacing w:before="120" w:line="276" w:lineRule="auto"/>
              <w:ind w:left="9"/>
              <w:jc w:val="both"/>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Do 3,76 m</w:t>
            </w:r>
          </w:p>
        </w:tc>
        <w:tc>
          <w:tcPr>
            <w:tcW w:w="2404" w:type="pct"/>
          </w:tcPr>
          <w:p w14:paraId="62D32A8A" w14:textId="77777777" w:rsidR="00394EF0" w:rsidRPr="00E25C09" w:rsidRDefault="00394EF0">
            <w:pPr>
              <w:spacing w:before="120" w:line="276" w:lineRule="auto"/>
              <w:ind w:left="9"/>
              <w:jc w:val="both"/>
              <w:rPr>
                <w:rFonts w:ascii="Verdana" w:eastAsia="Arial Narrow" w:hAnsi="Verdana" w:cs="Arial Narrow"/>
                <w:sz w:val="18"/>
                <w:szCs w:val="18"/>
                <w:lang w:eastAsia="pl-PL" w:bidi="pl-PL"/>
              </w:rPr>
            </w:pPr>
          </w:p>
        </w:tc>
      </w:tr>
      <w:tr w:rsidR="00394EF0" w:rsidRPr="00E25C09" w14:paraId="2879D503" w14:textId="1BC1B091"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8CD2A"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39004"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Całkowita liczba miejsc siedzących</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688F11" w14:textId="77777777" w:rsidR="00394EF0" w:rsidRPr="00E25C09" w:rsidRDefault="00394EF0">
            <w:pPr>
              <w:spacing w:before="120" w:line="276" w:lineRule="auto"/>
              <w:jc w:val="both"/>
              <w:rPr>
                <w:rFonts w:ascii="Verdana" w:eastAsia="Arial Narrow" w:hAnsi="Verdana" w:cs="Arial Narrow"/>
                <w:kern w:val="2"/>
                <w:sz w:val="18"/>
                <w:szCs w:val="18"/>
                <w:lang w:val="pl-PL" w:bidi="pl-PL"/>
                <w14:ligatures w14:val="standardContextual"/>
              </w:rPr>
            </w:pPr>
            <w:r w:rsidRPr="00E25C09">
              <w:rPr>
                <w:rFonts w:ascii="Verdana" w:eastAsia="Arial Narrow" w:hAnsi="Verdana" w:cs="Arial Narrow"/>
                <w:sz w:val="18"/>
                <w:szCs w:val="18"/>
                <w:lang w:val="pl-PL" w:bidi="pl-PL"/>
              </w:rPr>
              <w:t>Co najmniej 96</w:t>
            </w:r>
          </w:p>
          <w:p w14:paraId="4B45600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Nad każdym wózkiem 16 miejsc siedzących, dopuszcza się zmniejszenie liczby miejsc dla wózków skrajnych (przy kabinie) o nie więcej niż 8 miejsc.</w:t>
            </w:r>
          </w:p>
          <w:p w14:paraId="3F82FF6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Liczba siedzeń specjalnych: nie mniej niż 12</w:t>
            </w:r>
          </w:p>
          <w:p w14:paraId="1F8E12F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Liczba stanowisk na wózek lub rower: nie mniej niż 2</w:t>
            </w:r>
          </w:p>
        </w:tc>
        <w:tc>
          <w:tcPr>
            <w:tcW w:w="2404" w:type="pct"/>
          </w:tcPr>
          <w:p w14:paraId="709F7168"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2410D24" w14:textId="489CEE58"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D9AAC"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1.5.</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539660"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Pojemność całkowita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BC84D7"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Nie mniej niż 316 miejsc pasażerskich.</w:t>
            </w:r>
          </w:p>
        </w:tc>
        <w:tc>
          <w:tcPr>
            <w:tcW w:w="2404" w:type="pct"/>
          </w:tcPr>
          <w:p w14:paraId="47707D43"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45F4AB1" w14:textId="3AB3CBC0"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A1DA2D"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1.6.</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3B9762"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Liczba członów</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B7CCC" w14:textId="77777777" w:rsidR="00394EF0" w:rsidRPr="00E25C09" w:rsidRDefault="00394EF0">
            <w:pPr>
              <w:jc w:val="both"/>
              <w:rPr>
                <w:lang w:val="pl-PL"/>
              </w:rPr>
            </w:pPr>
            <w:r w:rsidRPr="00E25C09">
              <w:rPr>
                <w:rFonts w:ascii="Verdana" w:eastAsia="Arial Narrow" w:hAnsi="Verdana" w:cs="Arial Narrow"/>
                <w:sz w:val="18"/>
                <w:szCs w:val="18"/>
                <w:lang w:val="pl-PL" w:bidi="pl-PL"/>
              </w:rPr>
              <w:t>5</w:t>
            </w:r>
          </w:p>
        </w:tc>
        <w:tc>
          <w:tcPr>
            <w:tcW w:w="2404" w:type="pct"/>
          </w:tcPr>
          <w:p w14:paraId="1E9C5527" w14:textId="77777777" w:rsidR="00394EF0" w:rsidRPr="00E25C09" w:rsidRDefault="00394EF0">
            <w:pPr>
              <w:jc w:val="both"/>
              <w:rPr>
                <w:rFonts w:ascii="Verdana" w:eastAsia="Arial Narrow" w:hAnsi="Verdana" w:cs="Arial Narrow"/>
                <w:sz w:val="18"/>
                <w:szCs w:val="18"/>
                <w:lang w:bidi="pl-PL"/>
              </w:rPr>
            </w:pPr>
          </w:p>
        </w:tc>
      </w:tr>
      <w:tr w:rsidR="00394EF0" w:rsidRPr="00E25C09" w14:paraId="14B2766C" w14:textId="04069314"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C14510"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1.7.</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34BB4"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Powłoki lakiernicze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C30D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Dobra przyczepność do podłoża, trwała spójność</w:t>
            </w:r>
          </w:p>
          <w:p w14:paraId="67EBDE36" w14:textId="77777777" w:rsidR="00394EF0" w:rsidRPr="00E25C09" w:rsidRDefault="00394EF0">
            <w:pPr>
              <w:spacing w:before="120" w:line="276" w:lineRule="auto"/>
              <w:jc w:val="both"/>
              <w:rPr>
                <w:rFonts w:ascii="Verdana" w:eastAsia="Arial Narrow" w:hAnsi="Verdana" w:cs="Arial Narrow"/>
                <w:sz w:val="18"/>
                <w:szCs w:val="18"/>
                <w:lang w:val="pl-PL" w:bidi="pl-PL"/>
              </w:rPr>
            </w:pPr>
            <w:proofErr w:type="spellStart"/>
            <w:r w:rsidRPr="00E25C09">
              <w:rPr>
                <w:rFonts w:ascii="Verdana" w:eastAsia="Arial Narrow" w:hAnsi="Verdana" w:cs="Arial Narrow"/>
                <w:sz w:val="18"/>
                <w:szCs w:val="18"/>
                <w:lang w:val="pl-PL" w:bidi="pl-PL"/>
              </w:rPr>
              <w:t>Antygraffiti</w:t>
            </w:r>
            <w:proofErr w:type="spellEnd"/>
          </w:p>
          <w:p w14:paraId="5EB8998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Bez zmiany odcienia koloru w czasie</w:t>
            </w:r>
          </w:p>
          <w:p w14:paraId="6AE7B18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Duża gładkość powierzchni (brak efektu skórki pomarańczowej)</w:t>
            </w:r>
          </w:p>
          <w:p w14:paraId="55936DA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Odporne na promienie UV, ścieranie, mechaniczne uszkodzenia </w:t>
            </w:r>
            <w:r w:rsidRPr="00E25C09">
              <w:rPr>
                <w:rFonts w:ascii="Verdana" w:eastAsia="Arial Narrow" w:hAnsi="Verdana" w:cs="Arial Narrow"/>
                <w:sz w:val="18"/>
                <w:szCs w:val="18"/>
                <w:lang w:val="pl-PL" w:bidi="pl-PL"/>
              </w:rPr>
              <w:br/>
            </w:r>
            <w:r w:rsidRPr="00E25C09">
              <w:rPr>
                <w:rFonts w:ascii="Verdana" w:eastAsia="Arial Narrow" w:hAnsi="Verdana" w:cs="Arial Narrow"/>
                <w:sz w:val="18"/>
                <w:szCs w:val="18"/>
                <w:lang w:val="pl-PL" w:bidi="pl-PL"/>
              </w:rPr>
              <w:lastRenderedPageBreak/>
              <w:t xml:space="preserve">i czynniki chemiczne, </w:t>
            </w:r>
          </w:p>
          <w:p w14:paraId="13E35EA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Wierzchnia powłoka lakieru w kolorze bezbarwnym</w:t>
            </w:r>
          </w:p>
        </w:tc>
        <w:tc>
          <w:tcPr>
            <w:tcW w:w="2404" w:type="pct"/>
          </w:tcPr>
          <w:p w14:paraId="0B45285B"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05292242" w14:textId="2D5E43DA"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75D398"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1.8.</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33733"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Ilość wózków</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97638"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6 w tym nie mniej niż 4 wózki napędowe skrętne</w:t>
            </w:r>
          </w:p>
        </w:tc>
        <w:tc>
          <w:tcPr>
            <w:tcW w:w="2404" w:type="pct"/>
          </w:tcPr>
          <w:p w14:paraId="145DD1C6"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F7F5EF4" w14:textId="137DA400"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3DE46"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1.9.</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42E1EC"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Liczba silników</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E1E0F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Co najmniej 8</w:t>
            </w:r>
          </w:p>
        </w:tc>
        <w:tc>
          <w:tcPr>
            <w:tcW w:w="2404" w:type="pct"/>
          </w:tcPr>
          <w:p w14:paraId="56094F91"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480A0256" w14:textId="49F2C6E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6ABBF0"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1.10.</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8C56C"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Osie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A94E7"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Klasyczne</w:t>
            </w:r>
          </w:p>
          <w:p w14:paraId="7DAF457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eastAsia="pl-PL" w:bidi="pl-PL"/>
              </w:rPr>
              <w:t xml:space="preserve">Nacisk statyczny osi: </w:t>
            </w:r>
            <w:r w:rsidRPr="00E25C09">
              <w:rPr>
                <w:rFonts w:ascii="Verdana" w:eastAsia="Arial Narrow" w:hAnsi="Verdana" w:cs="Arial Narrow"/>
                <w:sz w:val="18"/>
                <w:szCs w:val="18"/>
                <w:lang w:val="pl-PL" w:bidi="pl-PL"/>
              </w:rPr>
              <w:t xml:space="preserve"> nie więcej niż 90 </w:t>
            </w:r>
            <w:proofErr w:type="spellStart"/>
            <w:r w:rsidRPr="00E25C09">
              <w:rPr>
                <w:rFonts w:ascii="Verdana" w:eastAsia="Arial Narrow" w:hAnsi="Verdana" w:cs="Arial Narrow"/>
                <w:sz w:val="18"/>
                <w:szCs w:val="18"/>
                <w:lang w:val="pl-PL" w:bidi="pl-PL"/>
              </w:rPr>
              <w:t>kN</w:t>
            </w:r>
            <w:proofErr w:type="spellEnd"/>
          </w:p>
        </w:tc>
        <w:tc>
          <w:tcPr>
            <w:tcW w:w="2404" w:type="pct"/>
          </w:tcPr>
          <w:p w14:paraId="01C49B28"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0C42B972" w14:textId="375EBB1D"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877FB"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FB0C0"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Szerokość toru</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5C840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1435 mm</w:t>
            </w:r>
          </w:p>
        </w:tc>
        <w:tc>
          <w:tcPr>
            <w:tcW w:w="2404" w:type="pct"/>
          </w:tcPr>
          <w:p w14:paraId="483D129D"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62A347F2" w14:textId="79D82A87"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D11244"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6C253"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Liczba odbieraków prądu</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9BB4C" w14:textId="7233F07F"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2 </w:t>
            </w:r>
          </w:p>
        </w:tc>
        <w:tc>
          <w:tcPr>
            <w:tcW w:w="2404" w:type="pct"/>
          </w:tcPr>
          <w:p w14:paraId="74E47261"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022CB6EE" w14:textId="4DC02C28"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0BFA23"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7E7C8"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Prędkość</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D3C00B"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Prędkość fabryczna: 80 km/h</w:t>
            </w:r>
          </w:p>
          <w:p w14:paraId="657B3E69"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Prędkość eksploatacyjna 70km/h</w:t>
            </w:r>
          </w:p>
          <w:p w14:paraId="441628D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Przyspieszenie rozruchu 1,2 m/s</w:t>
            </w:r>
          </w:p>
          <w:p w14:paraId="212ACDFA"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Zdolność pokonywania wzniesień: co najmniej 6%</w:t>
            </w:r>
          </w:p>
        </w:tc>
        <w:tc>
          <w:tcPr>
            <w:tcW w:w="2404" w:type="pct"/>
          </w:tcPr>
          <w:p w14:paraId="606AD5CB"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67A4488" w14:textId="6B248D4E"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728A67"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43EE7"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Drzwi</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5DF83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Liczba drzwi: nie mniej niż 14 na cały tramwaj, nie mniej niż 7 na stronę</w:t>
            </w:r>
          </w:p>
          <w:p w14:paraId="5807BAB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Szerokość drzwi: nie mniejsza niż 1300 mm</w:t>
            </w:r>
          </w:p>
          <w:p w14:paraId="3B93F71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Zlokalizowane równolegle do osi toru</w:t>
            </w:r>
          </w:p>
        </w:tc>
        <w:tc>
          <w:tcPr>
            <w:tcW w:w="2404" w:type="pct"/>
          </w:tcPr>
          <w:p w14:paraId="744DE544"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232B4C5D" w14:textId="0F767378"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3EAD4"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1.15.</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47D31" w14:textId="77777777" w:rsidR="00394EF0" w:rsidRPr="00CF0C81" w:rsidRDefault="00394EF0">
            <w:pPr>
              <w:spacing w:before="120" w:line="276" w:lineRule="auto"/>
              <w:rPr>
                <w:rFonts w:ascii="Verdana" w:eastAsia="Arial Narrow" w:hAnsi="Verdana" w:cs="Arial Narrow"/>
                <w:color w:val="000000" w:themeColor="text1"/>
                <w:sz w:val="18"/>
                <w:szCs w:val="18"/>
                <w:lang w:val="pl-PL" w:eastAsia="pl-PL" w:bidi="pl-PL"/>
              </w:rPr>
            </w:pPr>
            <w:r w:rsidRPr="00CF0C81">
              <w:rPr>
                <w:rFonts w:ascii="Verdana" w:eastAsia="Arial Narrow" w:hAnsi="Verdana" w:cs="Arial Narrow"/>
                <w:color w:val="000000" w:themeColor="text1"/>
                <w:sz w:val="18"/>
                <w:szCs w:val="18"/>
                <w:lang w:val="pl-PL" w:eastAsia="pl-PL" w:bidi="pl-PL"/>
              </w:rPr>
              <w:t>Podłoga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F380CA" w14:textId="77777777" w:rsidR="00394EF0" w:rsidRPr="00CF0C81" w:rsidRDefault="00394EF0">
            <w:pPr>
              <w:spacing w:before="120" w:line="276" w:lineRule="auto"/>
              <w:jc w:val="both"/>
              <w:rPr>
                <w:rFonts w:ascii="Verdana" w:eastAsia="Arial Narrow" w:hAnsi="Verdana" w:cs="Arial Narrow"/>
                <w:color w:val="000000" w:themeColor="text1"/>
                <w:sz w:val="18"/>
                <w:szCs w:val="18"/>
                <w:lang w:val="pl-PL" w:bidi="pl-PL"/>
              </w:rPr>
            </w:pPr>
            <w:r w:rsidRPr="00CF0C81">
              <w:rPr>
                <w:rFonts w:ascii="Verdana" w:eastAsia="Arial Narrow" w:hAnsi="Verdana" w:cs="Arial Narrow"/>
                <w:color w:val="000000" w:themeColor="text1"/>
                <w:sz w:val="18"/>
                <w:szCs w:val="18"/>
                <w:lang w:val="pl-PL" w:bidi="pl-PL"/>
              </w:rPr>
              <w:t>Wysokość podłogi dla stref drzwiowych: 350mm</w:t>
            </w:r>
          </w:p>
          <w:p w14:paraId="05A0A3DF" w14:textId="6424C845" w:rsidR="00394EF0" w:rsidRPr="00CF0C81" w:rsidRDefault="00394EF0">
            <w:pPr>
              <w:spacing w:before="120" w:line="276" w:lineRule="auto"/>
              <w:jc w:val="both"/>
              <w:rPr>
                <w:rFonts w:ascii="Verdana" w:eastAsia="Arial Narrow" w:hAnsi="Verdana" w:cs="Arial Narrow"/>
                <w:color w:val="000000" w:themeColor="text1"/>
                <w:sz w:val="18"/>
                <w:szCs w:val="18"/>
                <w:lang w:val="pl-PL" w:bidi="pl-PL"/>
              </w:rPr>
            </w:pPr>
            <w:r w:rsidRPr="00CF0C81">
              <w:rPr>
                <w:rFonts w:ascii="Verdana" w:eastAsia="Arial Narrow" w:hAnsi="Verdana" w:cs="Arial Narrow"/>
                <w:color w:val="000000" w:themeColor="text1"/>
                <w:sz w:val="18"/>
                <w:szCs w:val="18"/>
                <w:lang w:val="pl-PL" w:bidi="pl-PL"/>
              </w:rPr>
              <w:t xml:space="preserve">Wysokość podłogi dla stref nad wózkami: </w:t>
            </w:r>
            <w:r w:rsidR="00D87F76" w:rsidRPr="00CF0C81">
              <w:rPr>
                <w:rFonts w:ascii="Verdana" w:eastAsia="Arial Narrow" w:hAnsi="Verdana" w:cs="Arial Narrow"/>
                <w:color w:val="000000" w:themeColor="text1"/>
                <w:sz w:val="18"/>
                <w:szCs w:val="18"/>
                <w:lang w:val="pl-PL" w:bidi="pl-PL"/>
              </w:rPr>
              <w:t>510 mm</w:t>
            </w:r>
          </w:p>
          <w:p w14:paraId="7EBB575B" w14:textId="66F6EEEA" w:rsidR="00394EF0" w:rsidRPr="00CF0C81" w:rsidRDefault="00394EF0">
            <w:pPr>
              <w:spacing w:before="120" w:line="276" w:lineRule="auto"/>
              <w:jc w:val="both"/>
              <w:rPr>
                <w:rFonts w:ascii="Verdana" w:eastAsia="Arial Narrow" w:hAnsi="Verdana" w:cs="Arial Narrow"/>
                <w:color w:val="000000" w:themeColor="text1"/>
                <w:sz w:val="18"/>
                <w:szCs w:val="18"/>
                <w:lang w:val="pl-PL" w:bidi="pl-PL"/>
              </w:rPr>
            </w:pPr>
            <w:r w:rsidRPr="00CF0C81">
              <w:rPr>
                <w:rFonts w:ascii="Verdana" w:eastAsia="Arial Narrow" w:hAnsi="Verdana" w:cs="Arial Narrow"/>
                <w:color w:val="000000" w:themeColor="text1"/>
                <w:sz w:val="18"/>
                <w:szCs w:val="18"/>
                <w:lang w:val="pl-PL" w:bidi="pl-PL"/>
              </w:rPr>
              <w:t>Wysokość podłogi dla stref pozostałych: 3</w:t>
            </w:r>
            <w:r w:rsidR="00D87F76" w:rsidRPr="00CF0C81">
              <w:rPr>
                <w:rFonts w:ascii="Verdana" w:eastAsia="Arial Narrow" w:hAnsi="Verdana" w:cs="Arial Narrow"/>
                <w:color w:val="000000" w:themeColor="text1"/>
                <w:sz w:val="18"/>
                <w:szCs w:val="18"/>
                <w:lang w:val="pl-PL" w:bidi="pl-PL"/>
              </w:rPr>
              <w:t>7</w:t>
            </w:r>
            <w:r w:rsidRPr="00CF0C81">
              <w:rPr>
                <w:rFonts w:ascii="Verdana" w:eastAsia="Arial Narrow" w:hAnsi="Verdana" w:cs="Arial Narrow"/>
                <w:color w:val="000000" w:themeColor="text1"/>
                <w:sz w:val="18"/>
                <w:szCs w:val="18"/>
                <w:lang w:val="pl-PL" w:bidi="pl-PL"/>
              </w:rPr>
              <w:t>0 mm</w:t>
            </w:r>
          </w:p>
          <w:p w14:paraId="74134AD9" w14:textId="77777777" w:rsidR="00394EF0" w:rsidRPr="00CF0C81" w:rsidRDefault="00394EF0">
            <w:pPr>
              <w:spacing w:before="120" w:line="276" w:lineRule="auto"/>
              <w:jc w:val="both"/>
              <w:rPr>
                <w:rFonts w:ascii="Verdana" w:eastAsia="Arial Narrow" w:hAnsi="Verdana" w:cs="Arial Narrow"/>
                <w:color w:val="000000" w:themeColor="text1"/>
                <w:sz w:val="18"/>
                <w:szCs w:val="18"/>
                <w:lang w:val="pl-PL" w:bidi="pl-PL"/>
              </w:rPr>
            </w:pPr>
            <w:r w:rsidRPr="00CF0C81">
              <w:rPr>
                <w:rFonts w:ascii="Verdana" w:eastAsia="Arial Narrow" w:hAnsi="Verdana" w:cs="Arial Narrow"/>
                <w:color w:val="000000" w:themeColor="text1"/>
                <w:sz w:val="18"/>
                <w:szCs w:val="18"/>
                <w:lang w:val="pl-PL" w:bidi="pl-PL"/>
              </w:rPr>
              <w:t>Udział podłogi o wysokości 350mm: nie mniej niż 60%</w:t>
            </w:r>
          </w:p>
        </w:tc>
        <w:tc>
          <w:tcPr>
            <w:tcW w:w="2404" w:type="pct"/>
          </w:tcPr>
          <w:p w14:paraId="4E38747F"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6BE15C67" w14:textId="5D1905B1"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1D440E"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1.16.</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C8B6BC"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Przeguby / człony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17287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Zabezpieczone przed przypadkowym, niezamierzonym rozłączeniem</w:t>
            </w:r>
          </w:p>
          <w:p w14:paraId="5678DCE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lastRenderedPageBreak/>
              <w:t xml:space="preserve">Umożliwiające łatwe rozłączanie w warunkach </w:t>
            </w:r>
            <w:proofErr w:type="spellStart"/>
            <w:r w:rsidRPr="00E25C09">
              <w:rPr>
                <w:rFonts w:ascii="Verdana" w:eastAsia="Arial Narrow" w:hAnsi="Verdana" w:cs="Arial Narrow"/>
                <w:sz w:val="18"/>
                <w:szCs w:val="18"/>
                <w:lang w:val="pl-PL" w:bidi="pl-PL"/>
              </w:rPr>
              <w:t>zajezdniowych</w:t>
            </w:r>
            <w:proofErr w:type="spellEnd"/>
          </w:p>
          <w:p w14:paraId="75BEC10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Umożliwiające przetaczanie każdego członu osobno za pomocą dostarczonych wózków technologicznych</w:t>
            </w:r>
          </w:p>
          <w:p w14:paraId="31FF740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Złącza górne i dolne bezobsługowe, bez koniczności smarowania łożysk</w:t>
            </w:r>
          </w:p>
          <w:p w14:paraId="3013AFD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Każdy człon oznaczony punktami wyznaczającymi oś podłużną – dostępne pod tramwajem</w:t>
            </w:r>
          </w:p>
          <w:p w14:paraId="7E4D05B8"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Dolny przegub ma składać się z elementów z odlewu staliwnego, górnego i dolnego </w:t>
            </w:r>
          </w:p>
        </w:tc>
        <w:tc>
          <w:tcPr>
            <w:tcW w:w="2404" w:type="pct"/>
          </w:tcPr>
          <w:p w14:paraId="23FC46A5"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836D2A8" w14:textId="73B83B7F"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2BF4C"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1.17.</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1A564"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Sprzęg</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82E4EA" w14:textId="77777777" w:rsidR="00394EF0" w:rsidRPr="00E25C09" w:rsidRDefault="00394EF0">
            <w:pPr>
              <w:spacing w:before="120" w:line="276" w:lineRule="auto"/>
              <w:jc w:val="both"/>
              <w:rPr>
                <w:rFonts w:ascii="Verdana" w:hAnsi="Verdana"/>
                <w:sz w:val="18"/>
                <w:szCs w:val="18"/>
                <w:lang w:val="pl-PL"/>
              </w:rPr>
            </w:pPr>
            <w:r w:rsidRPr="00E25C09">
              <w:rPr>
                <w:rFonts w:ascii="Verdana" w:eastAsia="Arial Narrow" w:hAnsi="Verdana" w:cs="Arial Narrow"/>
                <w:sz w:val="18"/>
                <w:szCs w:val="18"/>
                <w:lang w:val="pl-PL" w:bidi="pl-PL"/>
              </w:rPr>
              <w:t xml:space="preserve">Zgodny z normą </w:t>
            </w:r>
            <w:r w:rsidRPr="00E25C09">
              <w:rPr>
                <w:rFonts w:ascii="Verdana" w:hAnsi="Verdana"/>
                <w:color w:val="EE0000"/>
                <w:lang w:val="pl-PL"/>
              </w:rPr>
              <w:t xml:space="preserve"> </w:t>
            </w:r>
            <w:r w:rsidRPr="00E25C09">
              <w:rPr>
                <w:rFonts w:ascii="Verdana" w:hAnsi="Verdana"/>
                <w:sz w:val="18"/>
                <w:szCs w:val="18"/>
                <w:lang w:val="pl-PL"/>
              </w:rPr>
              <w:t>PN-K 88250:1991</w:t>
            </w:r>
            <w:r w:rsidRPr="00E25C09">
              <w:rPr>
                <w:rFonts w:ascii="Verdana" w:eastAsia="Times New Roman" w:hAnsi="Verdana" w:cs="Open Sans"/>
                <w:sz w:val="20"/>
                <w:szCs w:val="20"/>
                <w:lang w:val="pl-PL" w:eastAsia="pl-PL"/>
              </w:rPr>
              <w:t xml:space="preserve"> </w:t>
            </w:r>
            <w:r w:rsidRPr="00E25C09">
              <w:rPr>
                <w:rFonts w:ascii="Verdana" w:hAnsi="Verdana"/>
                <w:sz w:val="18"/>
                <w:szCs w:val="18"/>
                <w:lang w:val="pl-PL"/>
              </w:rPr>
              <w:t>lub równoważne</w:t>
            </w:r>
          </w:p>
          <w:p w14:paraId="5794BAF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Wysokość zamocowania od PGS 540 mm</w:t>
            </w:r>
          </w:p>
          <w:p w14:paraId="7FD4E33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Składany, nie wystający poza obrys tramwaju</w:t>
            </w:r>
          </w:p>
          <w:p w14:paraId="251E17F1"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Rozkładanie przy małym wysiłku bez specjalistycznych narzędzi oraz bez korzystania z kanału przeglądowego</w:t>
            </w:r>
          </w:p>
          <w:p w14:paraId="0E89335F"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W stanie złożonym całkowicie niewidoczny </w:t>
            </w:r>
          </w:p>
          <w:p w14:paraId="40848D8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Osłona sprzęgu łatwo </w:t>
            </w:r>
            <w:proofErr w:type="spellStart"/>
            <w:r w:rsidRPr="00E25C09">
              <w:rPr>
                <w:rFonts w:ascii="Verdana" w:hAnsi="Verdana"/>
                <w:sz w:val="18"/>
                <w:szCs w:val="18"/>
                <w:lang w:val="pl-PL"/>
              </w:rPr>
              <w:t>demontowalna</w:t>
            </w:r>
            <w:proofErr w:type="spellEnd"/>
            <w:r w:rsidRPr="00E25C09">
              <w:rPr>
                <w:rFonts w:ascii="Verdana" w:hAnsi="Verdana"/>
                <w:sz w:val="18"/>
                <w:szCs w:val="18"/>
                <w:lang w:val="pl-PL"/>
              </w:rPr>
              <w:t xml:space="preserve"> lub odchylana; zamykana na zamek “kwadrat”</w:t>
            </w:r>
          </w:p>
        </w:tc>
        <w:tc>
          <w:tcPr>
            <w:tcW w:w="2404" w:type="pct"/>
          </w:tcPr>
          <w:p w14:paraId="7DCF5BFD"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1CD6183" w14:textId="79ECE1F0"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3C439C"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1.18.</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FA8393"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Podnoszenie tramwaju</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6785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Przód i tył bez użycia trawersu – udźwig nie przekraczający 120kN.</w:t>
            </w:r>
          </w:p>
          <w:p w14:paraId="1C92941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Podnoszenie poszczególnych członów przy użyciu 1 lub 2 dźwigów </w:t>
            </w:r>
            <w:r w:rsidRPr="00E25C09">
              <w:rPr>
                <w:rFonts w:ascii="Verdana" w:eastAsia="Arial Narrow" w:hAnsi="Verdana" w:cs="Arial Narrow"/>
                <w:sz w:val="18"/>
                <w:szCs w:val="18"/>
                <w:lang w:val="pl-PL" w:bidi="pl-PL"/>
              </w:rPr>
              <w:br/>
              <w:t>z wykorzystaniem trawersu lub bez.</w:t>
            </w:r>
          </w:p>
          <w:p w14:paraId="3E472585"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Zastosowanie trawersu do podnoszenia </w:t>
            </w:r>
            <w:r w:rsidRPr="00E25C09">
              <w:rPr>
                <w:rFonts w:ascii="Verdana" w:eastAsia="Arial Narrow" w:hAnsi="Verdana" w:cs="Arial Narrow"/>
                <w:sz w:val="18"/>
                <w:szCs w:val="18"/>
                <w:lang w:val="pl-PL" w:bidi="pl-PL"/>
              </w:rPr>
              <w:lastRenderedPageBreak/>
              <w:t>tramwaju wymaga wyposażenia tramwaju w elementy stałe umożliwiające podniesienie tramwaju</w:t>
            </w:r>
          </w:p>
          <w:p w14:paraId="4A7734E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Podnoszenie wszystkich członów przy użyciu zestawów podnośników kolumnowych.</w:t>
            </w:r>
          </w:p>
          <w:p w14:paraId="5A34AC9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Możliwość sprowadzenia tramwaju na wózkach holowniczych</w:t>
            </w:r>
          </w:p>
        </w:tc>
        <w:tc>
          <w:tcPr>
            <w:tcW w:w="2404" w:type="pct"/>
          </w:tcPr>
          <w:p w14:paraId="0FA4B657"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25784C2E" w14:textId="73C570B7"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22BDD3"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1.19.</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91C52"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Elementy konstrukcyjne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0595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Uwzględniające zabezpieczenie motorniczego i pasażerów przed skutkami kolizji</w:t>
            </w:r>
          </w:p>
          <w:p w14:paraId="7A115458"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Łatwo wymienialne</w:t>
            </w:r>
          </w:p>
          <w:p w14:paraId="05DDB51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Profil czoła uniemożliwiający znalezienie się potrąconego pieszego pod pojazdem</w:t>
            </w:r>
          </w:p>
        </w:tc>
        <w:tc>
          <w:tcPr>
            <w:tcW w:w="2404" w:type="pct"/>
          </w:tcPr>
          <w:p w14:paraId="78820035"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1FE7E9AA" w14:textId="385FBFBB"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0F55FB"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1.20.</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624CC8"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Zderzaki</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8834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Elementy pochłaniające energię kolizji przy prędkości 5-15 km/h</w:t>
            </w:r>
          </w:p>
          <w:p w14:paraId="29400BF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Profil czoła tramwaju wyprofilowany w sposób uniemożliwiający wciągnięcie potrąconego pod tramwaj.</w:t>
            </w:r>
          </w:p>
          <w:p w14:paraId="1918A54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Wysokość:</w:t>
            </w:r>
          </w:p>
          <w:p w14:paraId="618A643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Krawędź dolna ≤ 760 mm</w:t>
            </w:r>
          </w:p>
          <w:p w14:paraId="1534A699"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Krawędź górna ≥ 800 mm</w:t>
            </w:r>
          </w:p>
        </w:tc>
        <w:tc>
          <w:tcPr>
            <w:tcW w:w="2404" w:type="pct"/>
          </w:tcPr>
          <w:p w14:paraId="4C4B2C72"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85F104A" w14:textId="1A2CDD1F" w:rsidTr="00394EF0">
        <w:trPr>
          <w:trHeight w:val="300"/>
        </w:trPr>
        <w:tc>
          <w:tcPr>
            <w:tcW w:w="198" w:type="pct"/>
            <w:shd w:val="clear" w:color="auto" w:fill="D9D9D9" w:themeFill="background1" w:themeFillShade="D9"/>
            <w:vAlign w:val="center"/>
          </w:tcPr>
          <w:p w14:paraId="1EFBED6F"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b/>
                <w:sz w:val="18"/>
                <w:szCs w:val="18"/>
                <w:lang w:val="pl-PL" w:eastAsia="pl-PL" w:bidi="pl-PL"/>
              </w:rPr>
              <w:t>2.</w:t>
            </w:r>
          </w:p>
        </w:tc>
        <w:tc>
          <w:tcPr>
            <w:tcW w:w="2398" w:type="pct"/>
            <w:gridSpan w:val="2"/>
            <w:shd w:val="clear" w:color="auto" w:fill="D9D9D9" w:themeFill="background1" w:themeFillShade="D9"/>
            <w:vAlign w:val="center"/>
          </w:tcPr>
          <w:p w14:paraId="41D08A86" w14:textId="77777777" w:rsidR="00394EF0" w:rsidRPr="00E25C09" w:rsidRDefault="00394EF0">
            <w:pPr>
              <w:spacing w:before="120" w:line="276" w:lineRule="auto"/>
              <w:rPr>
                <w:rFonts w:ascii="Verdana" w:eastAsia="Arial Narrow" w:hAnsi="Verdana" w:cs="Arial Narrow"/>
                <w:sz w:val="18"/>
                <w:szCs w:val="18"/>
                <w:lang w:val="pl-PL" w:bidi="pl-PL"/>
              </w:rPr>
            </w:pPr>
            <w:r w:rsidRPr="00E25C09">
              <w:rPr>
                <w:rFonts w:ascii="Verdana" w:eastAsia="Arial Narrow" w:hAnsi="Verdana" w:cs="Arial Narrow"/>
                <w:b/>
                <w:bCs/>
                <w:sz w:val="18"/>
                <w:szCs w:val="18"/>
                <w:lang w:val="pl-PL" w:eastAsia="pl-PL" w:bidi="pl-PL"/>
              </w:rPr>
              <w:t>Konstrukcja i zagospodarowanie dachu (zewnątrz tramwaju)</w:t>
            </w:r>
          </w:p>
        </w:tc>
        <w:tc>
          <w:tcPr>
            <w:tcW w:w="2404" w:type="pct"/>
          </w:tcPr>
          <w:p w14:paraId="462BA842" w14:textId="77777777" w:rsidR="00394EF0" w:rsidRPr="00E25C09" w:rsidRDefault="00394EF0">
            <w:pPr>
              <w:spacing w:before="120" w:line="276" w:lineRule="auto"/>
              <w:rPr>
                <w:rFonts w:ascii="Verdana" w:eastAsia="Arial Narrow" w:hAnsi="Verdana" w:cs="Arial Narrow"/>
                <w:b/>
                <w:bCs/>
                <w:sz w:val="18"/>
                <w:szCs w:val="18"/>
                <w:lang w:eastAsia="pl-PL" w:bidi="pl-PL"/>
              </w:rPr>
            </w:pPr>
          </w:p>
        </w:tc>
      </w:tr>
      <w:tr w:rsidR="00394EF0" w:rsidRPr="00E25C09" w14:paraId="4819D817" w14:textId="15194DEF"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98" w:type="pct"/>
            <w:vAlign w:val="center"/>
          </w:tcPr>
          <w:p w14:paraId="7200F060"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2.1.</w:t>
            </w:r>
          </w:p>
        </w:tc>
        <w:tc>
          <w:tcPr>
            <w:tcW w:w="820" w:type="pct"/>
            <w:vAlign w:val="center"/>
          </w:tcPr>
          <w:p w14:paraId="291278B4" w14:textId="77777777" w:rsidR="00394EF0" w:rsidRPr="00E25C09" w:rsidRDefault="00394EF0">
            <w:pPr>
              <w:spacing w:before="120" w:line="276" w:lineRule="auto"/>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Dach</w:t>
            </w:r>
          </w:p>
        </w:tc>
        <w:tc>
          <w:tcPr>
            <w:tcW w:w="1578" w:type="pct"/>
            <w:vAlign w:val="center"/>
          </w:tcPr>
          <w:p w14:paraId="44AD6589"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Z możliwością odprowadzenia wody, chroniące przed zalewaniem ścian i osłon </w:t>
            </w:r>
            <w:proofErr w:type="spellStart"/>
            <w:r w:rsidRPr="00E25C09">
              <w:rPr>
                <w:rFonts w:ascii="Verdana" w:eastAsia="Arial Narrow" w:hAnsi="Verdana" w:cs="Arial Narrow"/>
                <w:sz w:val="18"/>
                <w:szCs w:val="18"/>
                <w:lang w:val="pl-PL" w:bidi="pl-PL"/>
              </w:rPr>
              <w:t>międzyczłonowych</w:t>
            </w:r>
            <w:proofErr w:type="spellEnd"/>
          </w:p>
          <w:p w14:paraId="4B1D11EF" w14:textId="77777777" w:rsidR="00394EF0" w:rsidRPr="00E25C09" w:rsidRDefault="00394EF0">
            <w:pPr>
              <w:spacing w:before="120" w:line="276" w:lineRule="auto"/>
              <w:jc w:val="both"/>
              <w:rPr>
                <w:rFonts w:ascii="Verdana" w:eastAsia="Verdana" w:hAnsi="Verdana" w:cs="Verdana"/>
                <w:sz w:val="18"/>
                <w:szCs w:val="18"/>
                <w:lang w:val="pl-PL"/>
              </w:rPr>
            </w:pPr>
            <w:r w:rsidRPr="00E25C09">
              <w:rPr>
                <w:rFonts w:ascii="Verdana" w:eastAsia="Verdana" w:hAnsi="Verdana" w:cs="Verdana"/>
                <w:color w:val="000000" w:themeColor="text1"/>
                <w:sz w:val="18"/>
                <w:szCs w:val="18"/>
                <w:lang w:val="pl-PL"/>
              </w:rPr>
              <w:t>Ułożenie przewodów w sposób uporządkowany, bez narażenia na uszkodzenia wynikające z warunków środowiskowych i ruchu tramwaju oraz przemieszczania pracowników obsługi technicznej</w:t>
            </w:r>
          </w:p>
          <w:p w14:paraId="3545DD82" w14:textId="77777777" w:rsidR="00394EF0" w:rsidRPr="00E25C09" w:rsidRDefault="00394EF0">
            <w:pPr>
              <w:spacing w:before="120" w:line="276" w:lineRule="auto"/>
              <w:jc w:val="both"/>
              <w:rPr>
                <w:rFonts w:ascii="Verdana" w:eastAsia="Verdana" w:hAnsi="Verdana" w:cs="Verdana"/>
                <w:color w:val="000000" w:themeColor="text1"/>
                <w:sz w:val="18"/>
                <w:szCs w:val="18"/>
                <w:lang w:val="pl-PL"/>
              </w:rPr>
            </w:pPr>
            <w:r w:rsidRPr="00E25C09">
              <w:rPr>
                <w:rFonts w:ascii="Verdana" w:eastAsia="Verdana" w:hAnsi="Verdana" w:cs="Verdana"/>
                <w:color w:val="000000" w:themeColor="text1"/>
                <w:sz w:val="18"/>
                <w:szCs w:val="18"/>
                <w:lang w:val="pl-PL"/>
              </w:rPr>
              <w:lastRenderedPageBreak/>
              <w:t xml:space="preserve">Połączenia elektryczne uniemożliwiające pojawienie się napięcia na konstrukcji tramwaju i poszyciu zewnętrznym podczas normalnej eksploatacji </w:t>
            </w:r>
          </w:p>
          <w:p w14:paraId="544F9C57"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Verdana" w:hAnsi="Verdana" w:cs="Verdana"/>
                <w:color w:val="000000" w:themeColor="text1"/>
                <w:sz w:val="18"/>
                <w:szCs w:val="18"/>
                <w:lang w:val="pl-PL"/>
              </w:rPr>
              <w:t>W</w:t>
            </w:r>
            <w:r w:rsidRPr="00E25C09">
              <w:rPr>
                <w:rFonts w:ascii="Verdana" w:eastAsia="Arial Narrow" w:hAnsi="Verdana" w:cs="Arial Narrow"/>
                <w:sz w:val="18"/>
                <w:szCs w:val="18"/>
                <w:lang w:val="pl-PL" w:bidi="pl-PL"/>
              </w:rPr>
              <w:t>ysokość skrzyń urządzeń nie może przekraczać obrysu tramwaju przy obserwacji z odległości 5 m od bocznej ściany tramwaju</w:t>
            </w:r>
          </w:p>
          <w:p w14:paraId="0D2DA6D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Odporne poszycie dachu oraz podesty dla pracowników obsługi przeznaczone do przemieszczania się po dachu muszą zapewniać bezpieczeństwo obsłudze tramwaju i posiadać wytrzymałość uniemożliwiającą odkształcanie </w:t>
            </w:r>
          </w:p>
          <w:p w14:paraId="2B65B1B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Wykonanie uchwytu na drabinę w okolicy odbieraka prądu do awaryjnego wejścia na dach</w:t>
            </w:r>
          </w:p>
          <w:p w14:paraId="7760654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Po obu stronach nad kabiną motorniczego gniazdo do mocowania flag o średnicy drzewca 16 mm</w:t>
            </w:r>
          </w:p>
        </w:tc>
        <w:tc>
          <w:tcPr>
            <w:tcW w:w="2404" w:type="pct"/>
          </w:tcPr>
          <w:p w14:paraId="06CF962E"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55269DB" w14:textId="3B8DD96C"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98" w:type="pct"/>
            <w:vAlign w:val="center"/>
          </w:tcPr>
          <w:p w14:paraId="2283C3E6"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2.2.</w:t>
            </w:r>
          </w:p>
        </w:tc>
        <w:tc>
          <w:tcPr>
            <w:tcW w:w="820" w:type="pct"/>
            <w:vAlign w:val="center"/>
          </w:tcPr>
          <w:p w14:paraId="33FF045B" w14:textId="77777777" w:rsidR="00394EF0" w:rsidRPr="00E25C09" w:rsidRDefault="00394EF0">
            <w:pPr>
              <w:spacing w:before="120" w:line="276" w:lineRule="auto"/>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Odbierak prądu</w:t>
            </w:r>
          </w:p>
        </w:tc>
        <w:tc>
          <w:tcPr>
            <w:tcW w:w="1578" w:type="pct"/>
            <w:vAlign w:val="center"/>
          </w:tcPr>
          <w:p w14:paraId="5956DA91"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 xml:space="preserve">Dwa odbieraki </w:t>
            </w:r>
          </w:p>
          <w:p w14:paraId="740BDFC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W czasie eksploatacji tylko 1 odbierak może być podniesiony </w:t>
            </w:r>
          </w:p>
          <w:p w14:paraId="06943C0C"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Automatyczne przełączanie</w:t>
            </w:r>
          </w:p>
          <w:p w14:paraId="7FD043BD"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Awaryjne wejście przy odbierakach, drabina z uchwytem</w:t>
            </w:r>
          </w:p>
          <w:p w14:paraId="73C3B061"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Jednoramienny z napędem elektrycznym z możliwością manualnego podnoszenia w przypadku awarii</w:t>
            </w:r>
          </w:p>
        </w:tc>
        <w:tc>
          <w:tcPr>
            <w:tcW w:w="2404" w:type="pct"/>
          </w:tcPr>
          <w:p w14:paraId="4BDAE411"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76C33E66" w14:textId="44747A31"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98" w:type="pct"/>
            <w:vAlign w:val="center"/>
          </w:tcPr>
          <w:p w14:paraId="35B3D0B3"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2.3.</w:t>
            </w:r>
          </w:p>
        </w:tc>
        <w:tc>
          <w:tcPr>
            <w:tcW w:w="820" w:type="pct"/>
            <w:vAlign w:val="center"/>
          </w:tcPr>
          <w:p w14:paraId="4E5A2A35" w14:textId="77777777" w:rsidR="00394EF0" w:rsidRPr="00E25C09" w:rsidRDefault="00394EF0">
            <w:pPr>
              <w:spacing w:before="120" w:line="276" w:lineRule="auto"/>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Izolatory</w:t>
            </w:r>
          </w:p>
        </w:tc>
        <w:tc>
          <w:tcPr>
            <w:tcW w:w="1578" w:type="pct"/>
            <w:vAlign w:val="center"/>
          </w:tcPr>
          <w:p w14:paraId="74122285"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Kompozytowe, odporne na zabrudzenie, łatwe w utrzymaniu czystości</w:t>
            </w:r>
          </w:p>
        </w:tc>
        <w:tc>
          <w:tcPr>
            <w:tcW w:w="2404" w:type="pct"/>
          </w:tcPr>
          <w:p w14:paraId="43808EBB"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D0922B1" w14:textId="26D24BD1" w:rsidTr="00394EF0">
        <w:trPr>
          <w:trHeight w:val="300"/>
        </w:trPr>
        <w:tc>
          <w:tcPr>
            <w:tcW w:w="198" w:type="pct"/>
            <w:shd w:val="clear" w:color="auto" w:fill="D9D9D9" w:themeFill="background1" w:themeFillShade="D9"/>
            <w:vAlign w:val="center"/>
          </w:tcPr>
          <w:p w14:paraId="3B3DD973"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
                <w:sz w:val="18"/>
                <w:szCs w:val="18"/>
                <w:lang w:val="pl-PL" w:eastAsia="pl-PL" w:bidi="pl-PL"/>
              </w:rPr>
              <w:t>3.</w:t>
            </w:r>
          </w:p>
        </w:tc>
        <w:tc>
          <w:tcPr>
            <w:tcW w:w="2398" w:type="pct"/>
            <w:gridSpan w:val="2"/>
            <w:shd w:val="clear" w:color="auto" w:fill="D9D9D9" w:themeFill="background1" w:themeFillShade="D9"/>
            <w:vAlign w:val="center"/>
          </w:tcPr>
          <w:p w14:paraId="4ECBD722"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
                <w:bCs/>
                <w:sz w:val="18"/>
                <w:szCs w:val="18"/>
                <w:lang w:val="pl-PL" w:eastAsia="pl-PL" w:bidi="pl-PL"/>
              </w:rPr>
              <w:t>Wózki tramwajowe</w:t>
            </w:r>
          </w:p>
        </w:tc>
        <w:tc>
          <w:tcPr>
            <w:tcW w:w="2404" w:type="pct"/>
          </w:tcPr>
          <w:p w14:paraId="6CB34633" w14:textId="77777777" w:rsidR="00394EF0" w:rsidRPr="00E25C09" w:rsidRDefault="00394EF0">
            <w:pPr>
              <w:spacing w:before="120" w:line="276" w:lineRule="auto"/>
              <w:jc w:val="both"/>
              <w:rPr>
                <w:rFonts w:ascii="Verdana" w:eastAsia="Arial Narrow" w:hAnsi="Verdana" w:cs="Arial Narrow"/>
                <w:b/>
                <w:bCs/>
                <w:sz w:val="18"/>
                <w:szCs w:val="18"/>
                <w:lang w:eastAsia="pl-PL" w:bidi="pl-PL"/>
              </w:rPr>
            </w:pPr>
          </w:p>
        </w:tc>
      </w:tr>
      <w:tr w:rsidR="00394EF0" w:rsidRPr="00E25C09" w14:paraId="4FDD81DA" w14:textId="07304E39"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84DD5B" w14:textId="77777777" w:rsidR="00394EF0" w:rsidRPr="00E25C09" w:rsidRDefault="00394EF0">
            <w:pPr>
              <w:spacing w:before="120" w:line="276" w:lineRule="auto"/>
              <w:ind w:left="69"/>
              <w:rPr>
                <w:rFonts w:ascii="Verdana" w:eastAsia="Arial Narrow" w:hAnsi="Verdana" w:cs="Arial Narrow"/>
                <w:b/>
                <w:sz w:val="18"/>
                <w:szCs w:val="18"/>
                <w:lang w:val="pl-PL" w:eastAsia="pl-PL" w:bidi="pl-PL"/>
              </w:rPr>
            </w:pPr>
            <w:r w:rsidRPr="00E25C09">
              <w:rPr>
                <w:rFonts w:ascii="Verdana" w:eastAsia="Arial Narrow" w:hAnsi="Verdana" w:cs="Arial Narrow"/>
                <w:bCs/>
                <w:sz w:val="18"/>
                <w:szCs w:val="18"/>
                <w:lang w:val="pl-PL" w:eastAsia="pl-PL" w:bidi="pl-PL"/>
              </w:rPr>
              <w:lastRenderedPageBreak/>
              <w:t>3.1.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2CCC0B"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Konstrukcja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C8F9F" w14:textId="77777777" w:rsidR="00394EF0" w:rsidRPr="00E25C09" w:rsidDel="00FB5171"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Konstrukcja wózka tramwajowego zapewni prawidłową współpracę tramwaju z torem przez:</w:t>
            </w:r>
          </w:p>
          <w:p w14:paraId="0C3EA77F" w14:textId="77777777" w:rsidR="00394EF0" w:rsidRPr="00E25C09" w:rsidRDefault="00394EF0" w:rsidP="00394EF0">
            <w:pPr>
              <w:pStyle w:val="Akapitzlist"/>
              <w:numPr>
                <w:ilvl w:val="0"/>
                <w:numId w:val="15"/>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Oszczędne zużycie obręczy kół jezdnych</w:t>
            </w:r>
          </w:p>
          <w:p w14:paraId="5AAC79B8" w14:textId="77777777" w:rsidR="00394EF0" w:rsidRPr="00E25C09" w:rsidRDefault="00394EF0" w:rsidP="00394EF0">
            <w:pPr>
              <w:pStyle w:val="Akapitzlist"/>
              <w:numPr>
                <w:ilvl w:val="0"/>
                <w:numId w:val="15"/>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Przejazd przez krzyżownice z głębokimi rowkami</w:t>
            </w:r>
          </w:p>
          <w:p w14:paraId="25C665BB" w14:textId="77777777" w:rsidR="00394EF0" w:rsidRPr="00E25C09" w:rsidRDefault="00394EF0" w:rsidP="00394EF0">
            <w:pPr>
              <w:pStyle w:val="Akapitzlist"/>
              <w:numPr>
                <w:ilvl w:val="0"/>
                <w:numId w:val="15"/>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Zminimalizowaną emisję hałasu i drgań</w:t>
            </w:r>
          </w:p>
          <w:p w14:paraId="4739814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Rozstaw osi na wózku 1800 mm</w:t>
            </w:r>
          </w:p>
          <w:p w14:paraId="0420C86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Oznaczenie punktów pomiarowych do sprawdzania geometrii wózka</w:t>
            </w:r>
          </w:p>
          <w:p w14:paraId="78B3C6F7"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Konstrukcja umożliwiająca wymianę obręczy kół w warunkach zajezdni</w:t>
            </w:r>
          </w:p>
          <w:p w14:paraId="23E4E57F" w14:textId="77777777" w:rsidR="00394EF0" w:rsidRPr="00E25C09" w:rsidRDefault="00394EF0" w:rsidP="00394EF0">
            <w:pPr>
              <w:pStyle w:val="Akapitzlist"/>
              <w:numPr>
                <w:ilvl w:val="0"/>
                <w:numId w:val="16"/>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wózki muszą posiadać miejsca umożliwiające zamocowanie liny holowniczej</w:t>
            </w:r>
          </w:p>
          <w:p w14:paraId="1F45050B" w14:textId="77777777" w:rsidR="00394EF0" w:rsidRPr="00E25C09" w:rsidRDefault="00394EF0" w:rsidP="00394EF0">
            <w:pPr>
              <w:pStyle w:val="Akapitzlist"/>
              <w:numPr>
                <w:ilvl w:val="0"/>
                <w:numId w:val="16"/>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dostosowana do </w:t>
            </w:r>
            <w:proofErr w:type="spellStart"/>
            <w:r w:rsidRPr="00E25C09">
              <w:rPr>
                <w:rFonts w:ascii="Verdana" w:eastAsia="Arial Narrow" w:hAnsi="Verdana" w:cs="Arial Narrow"/>
                <w:sz w:val="18"/>
                <w:szCs w:val="18"/>
                <w:lang w:val="pl-PL" w:bidi="pl-PL"/>
              </w:rPr>
              <w:t>reprofilacji</w:t>
            </w:r>
            <w:proofErr w:type="spellEnd"/>
            <w:r w:rsidRPr="00E25C09">
              <w:rPr>
                <w:rFonts w:ascii="Verdana" w:eastAsia="Arial Narrow" w:hAnsi="Verdana" w:cs="Arial Narrow"/>
                <w:sz w:val="18"/>
                <w:szCs w:val="18"/>
                <w:lang w:val="pl-PL" w:bidi="pl-PL"/>
              </w:rPr>
              <w:t xml:space="preserve"> kół na tokarce podporowej lub mobilnej Zamawiającego</w:t>
            </w:r>
          </w:p>
          <w:p w14:paraId="35DF2A8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Komponenty wózka tramwajowego – silniki, przekładanie, zestawy kołowe</w:t>
            </w:r>
          </w:p>
          <w:p w14:paraId="4D70158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Wszystkie punkty smarne wyposażone w “</w:t>
            </w:r>
            <w:proofErr w:type="spellStart"/>
            <w:r w:rsidRPr="00E25C09">
              <w:rPr>
                <w:rFonts w:ascii="Verdana" w:eastAsia="Arial Narrow" w:hAnsi="Verdana" w:cs="Arial Narrow"/>
                <w:sz w:val="18"/>
                <w:szCs w:val="18"/>
                <w:lang w:val="pl-PL" w:bidi="pl-PL"/>
              </w:rPr>
              <w:t>kalamitki</w:t>
            </w:r>
            <w:proofErr w:type="spellEnd"/>
            <w:r w:rsidRPr="00E25C09">
              <w:rPr>
                <w:rFonts w:ascii="Verdana" w:eastAsia="Arial Narrow" w:hAnsi="Verdana" w:cs="Arial Narrow"/>
                <w:sz w:val="18"/>
                <w:szCs w:val="18"/>
                <w:lang w:val="pl-PL" w:bidi="pl-PL"/>
              </w:rPr>
              <w:t>”</w:t>
            </w:r>
          </w:p>
          <w:p w14:paraId="5FF5A4C4"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 xml:space="preserve">Dwa stopnie </w:t>
            </w:r>
            <w:proofErr w:type="spellStart"/>
            <w:r w:rsidRPr="00E25C09">
              <w:rPr>
                <w:rFonts w:ascii="Verdana" w:eastAsia="Arial Narrow" w:hAnsi="Verdana" w:cs="Arial Narrow"/>
                <w:bCs/>
                <w:sz w:val="18"/>
                <w:szCs w:val="18"/>
                <w:lang w:val="pl-PL" w:bidi="pl-PL"/>
              </w:rPr>
              <w:t>odsprężynowania</w:t>
            </w:r>
            <w:proofErr w:type="spellEnd"/>
          </w:p>
          <w:p w14:paraId="6DBEE82A"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Osie wykonane w technologii i z materiału zapewniające bezpieczną eksploatację tramwaju (brak pęknięć eksploatacyjnych)</w:t>
            </w:r>
          </w:p>
        </w:tc>
        <w:tc>
          <w:tcPr>
            <w:tcW w:w="2404" w:type="pct"/>
          </w:tcPr>
          <w:p w14:paraId="63359C6C"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5E5BA4F5" w14:textId="63854ED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B65ED"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 xml:space="preserve"> 3.2.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123E38"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Koła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9AD68"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Średnica nie mniejsza niż 590 mm; z tym zastrzeżeniem, iż Zamawiający preferuje jak największą dopuszczalną konstrukcyjnie średnicę kół</w:t>
            </w:r>
          </w:p>
          <w:p w14:paraId="1EAE381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lastRenderedPageBreak/>
              <w:t>Szerokość obręczy 112 mm z możliwością zastosowania szerokości do 120 mm</w:t>
            </w:r>
          </w:p>
          <w:p w14:paraId="1CA98A0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Materiał P70 </w:t>
            </w:r>
          </w:p>
          <w:p w14:paraId="2F208AE1" w14:textId="77777777" w:rsidR="00394EF0" w:rsidRPr="00E25C09" w:rsidRDefault="00394EF0">
            <w:pPr>
              <w:spacing w:before="120" w:line="276" w:lineRule="auto"/>
              <w:jc w:val="both"/>
              <w:rPr>
                <w:rFonts w:ascii="Verdana" w:hAnsi="Verdana"/>
                <w:sz w:val="18"/>
                <w:szCs w:val="18"/>
                <w:lang w:val="pl-PL"/>
              </w:rPr>
            </w:pPr>
            <w:r w:rsidRPr="00E25C09">
              <w:rPr>
                <w:rFonts w:ascii="Verdana" w:eastAsia="Arial Narrow" w:hAnsi="Verdana" w:cs="Arial Narrow"/>
                <w:sz w:val="18"/>
                <w:szCs w:val="18"/>
                <w:lang w:val="pl-PL" w:bidi="pl-PL"/>
              </w:rPr>
              <w:t>Profil PST zgodny z</w:t>
            </w:r>
            <w:r w:rsidRPr="00E25C09">
              <w:rPr>
                <w:rFonts w:ascii="Verdana" w:hAnsi="Verdana"/>
                <w:lang w:val="pl-PL"/>
              </w:rPr>
              <w:t xml:space="preserve"> </w:t>
            </w:r>
            <w:r w:rsidRPr="00E25C09">
              <w:rPr>
                <w:rFonts w:ascii="Verdana" w:hAnsi="Verdana"/>
                <w:sz w:val="18"/>
                <w:szCs w:val="18"/>
                <w:lang w:val="pl-PL"/>
              </w:rPr>
              <w:t xml:space="preserve">normą </w:t>
            </w:r>
            <w:r w:rsidRPr="00E25C09">
              <w:rPr>
                <w:kern w:val="2"/>
                <w:sz w:val="24"/>
                <w:szCs w:val="24"/>
                <w:lang w:val="pl-PL"/>
                <w14:ligatures w14:val="standardContextual"/>
              </w:rPr>
              <w:t xml:space="preserve"> </w:t>
            </w:r>
            <w:r w:rsidRPr="00E25C09">
              <w:rPr>
                <w:rFonts w:ascii="Verdana" w:hAnsi="Verdana"/>
                <w:sz w:val="18"/>
                <w:szCs w:val="18"/>
                <w:lang w:val="pl-PL"/>
              </w:rPr>
              <w:t xml:space="preserve">PN-EN 13262:2020 </w:t>
            </w:r>
            <w:r w:rsidRPr="00E25C09">
              <w:rPr>
                <w:rFonts w:ascii="Verdana" w:eastAsia="Times New Roman" w:hAnsi="Verdana" w:cs="Open Sans"/>
                <w:sz w:val="20"/>
                <w:szCs w:val="20"/>
                <w:lang w:val="pl-PL" w:eastAsia="pl-PL"/>
              </w:rPr>
              <w:t xml:space="preserve"> </w:t>
            </w:r>
            <w:r w:rsidRPr="00E25C09">
              <w:rPr>
                <w:rFonts w:ascii="Verdana" w:hAnsi="Verdana"/>
                <w:sz w:val="18"/>
                <w:szCs w:val="18"/>
                <w:lang w:val="pl-PL"/>
              </w:rPr>
              <w:t>lub równoważne</w:t>
            </w:r>
            <w:r w:rsidRPr="00E25C09" w:rsidDel="002D0646">
              <w:rPr>
                <w:rFonts w:ascii="Verdana" w:hAnsi="Verdana"/>
                <w:sz w:val="18"/>
                <w:szCs w:val="18"/>
                <w:lang w:val="pl-PL"/>
              </w:rPr>
              <w:t xml:space="preserve"> </w:t>
            </w:r>
          </w:p>
          <w:p w14:paraId="0E7CA1E6"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Wyposażone w błotniki</w:t>
            </w:r>
          </w:p>
        </w:tc>
        <w:tc>
          <w:tcPr>
            <w:tcW w:w="2404" w:type="pct"/>
          </w:tcPr>
          <w:p w14:paraId="0C2DBCA9"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F689496" w14:textId="654C23CD"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431E1"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3.3.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8A6DA3"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Silniki, przekładnie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CEB7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Lokalizacja na zewnątrz wózków</w:t>
            </w:r>
          </w:p>
          <w:p w14:paraId="3F01372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Silniki asynchroniczne wykonane z materiałów zapewniających wytrzymałość </w:t>
            </w:r>
            <w:proofErr w:type="spellStart"/>
            <w:r w:rsidRPr="00E25C09">
              <w:rPr>
                <w:rFonts w:ascii="Verdana" w:eastAsia="Arial Narrow" w:hAnsi="Verdana" w:cs="Arial Narrow"/>
                <w:sz w:val="18"/>
                <w:szCs w:val="18"/>
                <w:lang w:val="pl-PL" w:bidi="pl-PL"/>
              </w:rPr>
              <w:t>międzyremontową</w:t>
            </w:r>
            <w:proofErr w:type="spellEnd"/>
            <w:r w:rsidRPr="00E25C09">
              <w:rPr>
                <w:rFonts w:ascii="Verdana" w:eastAsia="Arial Narrow" w:hAnsi="Verdana" w:cs="Arial Narrow"/>
                <w:sz w:val="18"/>
                <w:szCs w:val="18"/>
                <w:lang w:val="pl-PL" w:bidi="pl-PL"/>
              </w:rPr>
              <w:t xml:space="preserve"> określoną przez producenta </w:t>
            </w:r>
          </w:p>
          <w:p w14:paraId="2CAE8D1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Przekładnie zapewniające szczelność oraz wytrzymałość podzespołów zapewniające przebieg </w:t>
            </w:r>
            <w:proofErr w:type="spellStart"/>
            <w:r w:rsidRPr="00E25C09">
              <w:rPr>
                <w:rFonts w:ascii="Verdana" w:eastAsia="Arial Narrow" w:hAnsi="Verdana" w:cs="Arial Narrow"/>
                <w:sz w:val="18"/>
                <w:szCs w:val="18"/>
                <w:lang w:val="pl-PL" w:bidi="pl-PL"/>
              </w:rPr>
              <w:t>międzyremontowy</w:t>
            </w:r>
            <w:proofErr w:type="spellEnd"/>
            <w:r w:rsidRPr="00E25C09">
              <w:rPr>
                <w:rFonts w:ascii="Verdana" w:eastAsia="Arial Narrow" w:hAnsi="Verdana" w:cs="Arial Narrow"/>
                <w:sz w:val="18"/>
                <w:szCs w:val="18"/>
                <w:lang w:val="pl-PL" w:bidi="pl-PL"/>
              </w:rPr>
              <w:t xml:space="preserve"> określony przez producenta </w:t>
            </w:r>
          </w:p>
        </w:tc>
        <w:tc>
          <w:tcPr>
            <w:tcW w:w="2404" w:type="pct"/>
          </w:tcPr>
          <w:p w14:paraId="35065BBF"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1A511FFE" w14:textId="20D83C0C"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90C6B"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3.4.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E3B1E"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Osłony wózków</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EA3FF" w14:textId="77777777" w:rsidR="00394EF0" w:rsidRPr="00897189" w:rsidRDefault="00394EF0">
            <w:pPr>
              <w:spacing w:before="120" w:line="276" w:lineRule="auto"/>
              <w:jc w:val="both"/>
              <w:rPr>
                <w:rFonts w:ascii="Verdana" w:eastAsia="Arial Narrow" w:hAnsi="Verdana" w:cs="Arial Narrow"/>
                <w:color w:val="000000" w:themeColor="text1"/>
                <w:sz w:val="18"/>
                <w:szCs w:val="18"/>
                <w:lang w:val="pl-PL" w:bidi="pl-PL"/>
              </w:rPr>
            </w:pPr>
            <w:r w:rsidRPr="00897189">
              <w:rPr>
                <w:rFonts w:ascii="Verdana" w:eastAsia="Arial Narrow" w:hAnsi="Verdana" w:cs="Arial Narrow"/>
                <w:color w:val="000000" w:themeColor="text1"/>
                <w:sz w:val="18"/>
                <w:szCs w:val="18"/>
                <w:lang w:val="pl-PL" w:bidi="pl-PL"/>
              </w:rPr>
              <w:t>Wyposażone w otwierane boczne osłony tłumiące hałas</w:t>
            </w:r>
          </w:p>
          <w:p w14:paraId="41564D05" w14:textId="77777777" w:rsidR="00394EF0" w:rsidRPr="00897189" w:rsidRDefault="00394EF0">
            <w:pPr>
              <w:spacing w:before="120" w:line="276" w:lineRule="auto"/>
              <w:jc w:val="both"/>
              <w:rPr>
                <w:rFonts w:ascii="Verdana" w:eastAsia="Arial Narrow" w:hAnsi="Verdana" w:cs="Arial Narrow"/>
                <w:color w:val="000000" w:themeColor="text1"/>
                <w:sz w:val="18"/>
                <w:szCs w:val="18"/>
                <w:lang w:val="pl-PL" w:bidi="pl-PL"/>
              </w:rPr>
            </w:pPr>
            <w:r w:rsidRPr="00897189">
              <w:rPr>
                <w:rFonts w:ascii="Verdana" w:eastAsia="Arial Narrow" w:hAnsi="Verdana" w:cs="Arial Narrow"/>
                <w:color w:val="000000" w:themeColor="text1"/>
                <w:sz w:val="18"/>
                <w:szCs w:val="18"/>
                <w:lang w:val="pl-PL" w:bidi="pl-PL"/>
              </w:rPr>
              <w:t>Osłony w położeniu otwartym umożliwią odchylanie o kąt przekraczający 160° będą mieć możliwość całkowitego demontażu w sposób łatwy i szybki do wykonania w różnych warunkach</w:t>
            </w:r>
          </w:p>
          <w:p w14:paraId="26D59B6D" w14:textId="77777777" w:rsidR="00394EF0" w:rsidRPr="00897189" w:rsidRDefault="00394EF0">
            <w:pPr>
              <w:spacing w:before="120" w:line="276" w:lineRule="auto"/>
              <w:jc w:val="both"/>
              <w:rPr>
                <w:rFonts w:ascii="Verdana" w:eastAsia="Arial Narrow" w:hAnsi="Verdana" w:cs="Arial Narrow"/>
                <w:color w:val="000000" w:themeColor="text1"/>
                <w:sz w:val="18"/>
                <w:szCs w:val="18"/>
                <w:lang w:val="pl-PL" w:bidi="pl-PL"/>
              </w:rPr>
            </w:pPr>
            <w:r w:rsidRPr="00897189">
              <w:rPr>
                <w:rFonts w:ascii="Verdana" w:eastAsia="Arial Narrow" w:hAnsi="Verdana" w:cs="Arial Narrow"/>
                <w:color w:val="000000" w:themeColor="text1"/>
                <w:sz w:val="18"/>
                <w:szCs w:val="18"/>
                <w:lang w:val="pl-PL" w:bidi="pl-PL"/>
              </w:rPr>
              <w:t xml:space="preserve">Wymagane jest zastosowanie w osłonach zamków typu „kwadrat”, zabezpieczone przed zbieraniem wody, zamarzaniem oraz samoczynnym otwieraniem podczas jazdy </w:t>
            </w:r>
          </w:p>
          <w:p w14:paraId="315D623D" w14:textId="77777777" w:rsidR="00394EF0" w:rsidRPr="00897189" w:rsidRDefault="00394EF0">
            <w:pPr>
              <w:spacing w:before="120" w:line="276" w:lineRule="auto"/>
              <w:jc w:val="both"/>
              <w:rPr>
                <w:rFonts w:ascii="Verdana" w:eastAsia="Arial Narrow" w:hAnsi="Verdana" w:cs="Arial Narrow"/>
                <w:color w:val="000000" w:themeColor="text1"/>
                <w:sz w:val="18"/>
                <w:szCs w:val="18"/>
                <w:lang w:val="pl-PL" w:bidi="pl-PL"/>
              </w:rPr>
            </w:pPr>
            <w:r w:rsidRPr="00897189">
              <w:rPr>
                <w:rFonts w:ascii="Verdana" w:eastAsia="Arial Narrow" w:hAnsi="Verdana" w:cs="Arial Narrow"/>
                <w:color w:val="000000" w:themeColor="text1"/>
                <w:sz w:val="18"/>
                <w:szCs w:val="18"/>
                <w:lang w:val="pl-PL" w:bidi="pl-PL"/>
              </w:rPr>
              <w:t>Elementy osłon nie mogą wystawać poza obrys tramwaju</w:t>
            </w:r>
          </w:p>
          <w:p w14:paraId="6BB85992" w14:textId="668E857D" w:rsidR="005B2751" w:rsidRPr="00897189" w:rsidRDefault="005B2751">
            <w:pPr>
              <w:spacing w:before="120" w:line="276" w:lineRule="auto"/>
              <w:jc w:val="both"/>
              <w:rPr>
                <w:rFonts w:ascii="Verdana" w:eastAsia="Arial Narrow" w:hAnsi="Verdana" w:cs="Arial Narrow"/>
                <w:color w:val="000000" w:themeColor="text1"/>
                <w:sz w:val="18"/>
                <w:szCs w:val="18"/>
                <w:lang w:val="pl-PL" w:bidi="pl-PL"/>
              </w:rPr>
            </w:pPr>
            <w:r w:rsidRPr="00897189">
              <w:rPr>
                <w:rFonts w:ascii="Verdana" w:eastAsia="Arial Narrow" w:hAnsi="Verdana" w:cs="Arial Narrow"/>
                <w:color w:val="000000" w:themeColor="text1"/>
                <w:sz w:val="18"/>
                <w:szCs w:val="18"/>
                <w:lang w:val="pl-PL" w:bidi="pl-PL"/>
              </w:rPr>
              <w:t xml:space="preserve">Zamawiający dopuszcza </w:t>
            </w:r>
            <w:r w:rsidRPr="00897189">
              <w:rPr>
                <w:rFonts w:ascii="Verdana" w:eastAsia="Arial Narrow" w:hAnsi="Verdana" w:cs="Arial Narrow"/>
                <w:color w:val="000000" w:themeColor="text1"/>
                <w:sz w:val="18"/>
                <w:szCs w:val="18"/>
                <w:lang w:val="cs-CZ" w:bidi="pl-PL"/>
              </w:rPr>
              <w:t xml:space="preserve">zastosowanie zdejmowanych osłon, jeżeli dostęp do urządzeń </w:t>
            </w:r>
            <w:r w:rsidRPr="00897189">
              <w:rPr>
                <w:rFonts w:ascii="Verdana" w:eastAsia="Arial Narrow" w:hAnsi="Verdana" w:cs="Arial Narrow"/>
                <w:color w:val="000000" w:themeColor="text1"/>
                <w:sz w:val="18"/>
                <w:szCs w:val="18"/>
                <w:lang w:val="cs-CZ" w:bidi="pl-PL"/>
              </w:rPr>
              <w:lastRenderedPageBreak/>
              <w:t>służących awaryjnemu zwolnieniu hamulców postojowych nie będzie wymagał demontażu osłon lub użycia specjalistycznych narzędzi w celu odhamowania przy założonej osłonie. Dostęp ręczny do tych elementów musi być możliwy przy zatrzymaniu tramwaju na wysokości przeszkody punktowej, zlokalizowanej w odległości 1,5 m od osi toru, przy założeniu że tramwaj nie uległ wykolejeniu</w:t>
            </w:r>
            <w:r w:rsidRPr="00897189">
              <w:rPr>
                <w:rFonts w:ascii="Verdana" w:eastAsia="Arial Narrow" w:hAnsi="Verdana" w:cs="Arial Narrow"/>
                <w:color w:val="000000" w:themeColor="text1"/>
                <w:sz w:val="18"/>
                <w:szCs w:val="18"/>
                <w:lang w:bidi="pl-PL"/>
              </w:rPr>
              <w:t>.</w:t>
            </w:r>
          </w:p>
        </w:tc>
        <w:tc>
          <w:tcPr>
            <w:tcW w:w="2404" w:type="pct"/>
          </w:tcPr>
          <w:p w14:paraId="22844DC9"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27DE335A" w14:textId="3D240C0D"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4500C2"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3.5.</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3ACFC5"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Hamulec postojowy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1825E" w14:textId="5348CD3F"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Wyposażony w niezależny układ hydrauliczny </w:t>
            </w:r>
            <w:r w:rsidR="000F631A" w:rsidRPr="00897189">
              <w:rPr>
                <w:rFonts w:ascii="Verdana" w:eastAsia="Arial Narrow" w:hAnsi="Verdana" w:cs="Arial Narrow"/>
                <w:color w:val="000000" w:themeColor="text1"/>
                <w:sz w:val="18"/>
                <w:szCs w:val="18"/>
                <w:lang w:val="pl-PL" w:bidi="pl-PL"/>
              </w:rPr>
              <w:t>zapewniający</w:t>
            </w:r>
            <w:r w:rsidRPr="00E25C09">
              <w:rPr>
                <w:rFonts w:ascii="Verdana" w:eastAsia="Arial Narrow" w:hAnsi="Verdana" w:cs="Arial Narrow"/>
                <w:sz w:val="18"/>
                <w:szCs w:val="18"/>
                <w:lang w:val="pl-PL" w:bidi="pl-PL"/>
              </w:rPr>
              <w:t>, redukcje szarpnięć oraz funkcję przeciwpoślizgową</w:t>
            </w:r>
          </w:p>
          <w:p w14:paraId="56334D21"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Zapewniający unieruchomienie pojazdu na wzniesieniu co najmniej 6%. Wyposażony w hamulce tarczowe z możliwością demontażu bez odłączania wózka od nadwozia, spełniające wymagania w zakresie bezpieczeństwa i niezawodności.</w:t>
            </w:r>
          </w:p>
          <w:p w14:paraId="0922C3E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Umożliwiający mechaniczne odhamowanie każdego zacisku hamulca bez demontażu elementów w czasie nie przekraczającym 5 minut. </w:t>
            </w:r>
          </w:p>
          <w:p w14:paraId="15C34C3E" w14:textId="065D4411"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Wyposażony w układ awaryjnego odhamowania (hydrauliczny lub elektryczny) oddzielnie dla grupy hamulców każdego wózka</w:t>
            </w:r>
            <w:r w:rsidR="00897189">
              <w:rPr>
                <w:rFonts w:ascii="Verdana" w:eastAsia="Arial Narrow" w:hAnsi="Verdana" w:cs="Arial Narrow"/>
                <w:sz w:val="18"/>
                <w:szCs w:val="18"/>
                <w:lang w:val="pl-PL" w:bidi="pl-PL"/>
              </w:rPr>
              <w:t>.</w:t>
            </w:r>
          </w:p>
          <w:p w14:paraId="0050A4A5"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Zanik napięcia powoduje pełne zaciśnięcie hamulca aż do wyhamowania całkowitego.</w:t>
            </w:r>
          </w:p>
          <w:p w14:paraId="30C8F14F" w14:textId="4DF22A6D"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Przycisk na pulpicie w kabinie motorniczego umożliwiający tymczasowe zluzowanie hamulca postojowego (przycisk </w:t>
            </w:r>
            <w:r w:rsidR="00E0001A" w:rsidRPr="00897189">
              <w:rPr>
                <w:rFonts w:ascii="Verdana" w:eastAsia="Arial Narrow" w:hAnsi="Verdana" w:cs="Arial Narrow"/>
                <w:color w:val="000000" w:themeColor="text1"/>
                <w:sz w:val="18"/>
                <w:szCs w:val="18"/>
                <w:lang w:val="pl-PL" w:bidi="pl-PL"/>
              </w:rPr>
              <w:t>monostabilny</w:t>
            </w:r>
            <w:r w:rsidRPr="00E25C09">
              <w:rPr>
                <w:rFonts w:ascii="Verdana" w:eastAsia="Arial Narrow" w:hAnsi="Verdana" w:cs="Arial Narrow"/>
                <w:sz w:val="18"/>
                <w:szCs w:val="18"/>
                <w:lang w:val="pl-PL" w:bidi="pl-PL"/>
              </w:rPr>
              <w:t xml:space="preserve">), </w:t>
            </w:r>
          </w:p>
        </w:tc>
        <w:tc>
          <w:tcPr>
            <w:tcW w:w="2404" w:type="pct"/>
          </w:tcPr>
          <w:p w14:paraId="2AEF3201"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190CF1B" w14:textId="52C8FFF6"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4C8C8" w14:textId="77777777" w:rsidR="00394EF0" w:rsidRPr="00E25C09" w:rsidRDefault="00394EF0">
            <w:pPr>
              <w:spacing w:before="120" w:line="276" w:lineRule="auto"/>
              <w:ind w:left="69"/>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3.6.</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76644"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Hamulce szynowe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B0EBA"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Dostęp do regulacji i montażu bez konieczności demontażu innych elementów tramwajów (nie </w:t>
            </w:r>
            <w:r w:rsidRPr="00E25C09">
              <w:rPr>
                <w:rFonts w:ascii="Verdana" w:eastAsia="Arial Narrow" w:hAnsi="Verdana" w:cs="Arial Narrow"/>
                <w:sz w:val="18"/>
                <w:szCs w:val="18"/>
                <w:lang w:val="pl-PL" w:bidi="pl-PL"/>
              </w:rPr>
              <w:lastRenderedPageBreak/>
              <w:t>dotyczy osłony wózka) oraz bez podnoszenia tramwaju.</w:t>
            </w:r>
          </w:p>
        </w:tc>
        <w:tc>
          <w:tcPr>
            <w:tcW w:w="2404" w:type="pct"/>
          </w:tcPr>
          <w:p w14:paraId="04105CE8"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026ACF96" w14:textId="7D62ADEF" w:rsidTr="00394EF0">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664155"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
                <w:sz w:val="18"/>
                <w:szCs w:val="18"/>
                <w:lang w:val="pl-PL" w:eastAsia="pl-PL" w:bidi="pl-PL"/>
              </w:rPr>
              <w:t>4.</w:t>
            </w:r>
          </w:p>
        </w:tc>
        <w:tc>
          <w:tcPr>
            <w:tcW w:w="239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CE543E6" w14:textId="77777777" w:rsidR="00394EF0" w:rsidRPr="00E25C09" w:rsidRDefault="00394EF0">
            <w:pPr>
              <w:spacing w:before="120" w:line="276" w:lineRule="auto"/>
              <w:rPr>
                <w:rFonts w:ascii="Verdana" w:eastAsia="Arial Narrow" w:hAnsi="Verdana" w:cs="Arial Narrow"/>
                <w:bCs/>
                <w:sz w:val="18"/>
                <w:szCs w:val="18"/>
                <w:lang w:val="pl-PL" w:bidi="pl-PL"/>
              </w:rPr>
            </w:pPr>
            <w:r w:rsidRPr="00E25C09">
              <w:rPr>
                <w:rFonts w:ascii="Verdana" w:eastAsia="Arial Narrow" w:hAnsi="Verdana" w:cs="Arial Narrow"/>
                <w:b/>
                <w:bCs/>
                <w:sz w:val="18"/>
                <w:szCs w:val="18"/>
                <w:lang w:val="pl-PL" w:eastAsia="pl-PL" w:bidi="pl-PL"/>
              </w:rPr>
              <w:t>Układ piaskowania</w:t>
            </w:r>
          </w:p>
        </w:tc>
        <w:tc>
          <w:tcPr>
            <w:tcW w:w="2404" w:type="pct"/>
          </w:tcPr>
          <w:p w14:paraId="4DB7A754" w14:textId="77777777" w:rsidR="00394EF0" w:rsidRPr="00E25C09" w:rsidRDefault="00394EF0">
            <w:pPr>
              <w:spacing w:before="120" w:line="276" w:lineRule="auto"/>
              <w:rPr>
                <w:rFonts w:ascii="Verdana" w:eastAsia="Arial Narrow" w:hAnsi="Verdana" w:cs="Arial Narrow"/>
                <w:b/>
                <w:bCs/>
                <w:sz w:val="18"/>
                <w:szCs w:val="18"/>
                <w:lang w:eastAsia="pl-PL" w:bidi="pl-PL"/>
              </w:rPr>
            </w:pPr>
          </w:p>
        </w:tc>
      </w:tr>
      <w:tr w:rsidR="00394EF0" w:rsidRPr="00E25C09" w14:paraId="18393611" w14:textId="46E92854"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AA58E0"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4.1.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069BC"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Układ</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53267"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Dla dwóch kierunków jazdy</w:t>
            </w:r>
          </w:p>
          <w:p w14:paraId="4EEB82D7" w14:textId="1D61428D"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Sypanie pod oba koła pierwszej osi napędowej każdego wózka tramwajowego zgodnie z kierunkiem jazdy</w:t>
            </w:r>
            <w:r w:rsidR="0024686A">
              <w:rPr>
                <w:rFonts w:ascii="Verdana" w:eastAsia="Arial Narrow" w:hAnsi="Verdana" w:cs="Arial Narrow"/>
                <w:sz w:val="18"/>
                <w:szCs w:val="18"/>
                <w:lang w:val="pl-PL" w:bidi="pl-PL"/>
              </w:rPr>
              <w:t xml:space="preserve">. </w:t>
            </w:r>
            <w:r w:rsidR="0024686A" w:rsidRPr="009D3DFC">
              <w:rPr>
                <w:rFonts w:ascii="Verdana" w:eastAsia="Arial Narrow" w:hAnsi="Verdana" w:cs="Arial Narrow"/>
                <w:color w:val="000000" w:themeColor="text1"/>
                <w:sz w:val="18"/>
                <w:szCs w:val="18"/>
                <w:lang w:val="pl-PL" w:bidi="pl-PL"/>
              </w:rPr>
              <w:t>W przypadku więcej niż 4 wózków napędowych Zamawiający wymaga co najmniej</w:t>
            </w:r>
            <w:r w:rsidR="00EA4664" w:rsidRPr="009D3DFC">
              <w:rPr>
                <w:rFonts w:ascii="Verdana" w:eastAsia="Arial Narrow" w:hAnsi="Verdana" w:cs="Arial Narrow"/>
                <w:color w:val="000000" w:themeColor="text1"/>
                <w:sz w:val="18"/>
                <w:szCs w:val="18"/>
                <w:lang w:val="pl-PL" w:bidi="pl-PL"/>
              </w:rPr>
              <w:t xml:space="preserve"> 16 urządzeń piaskujących (4 osie w danym kierunku jazdy)</w:t>
            </w:r>
            <w:r w:rsidR="009D3DFC" w:rsidRPr="009D3DFC">
              <w:rPr>
                <w:rFonts w:ascii="Verdana" w:eastAsia="Arial Narrow" w:hAnsi="Verdana" w:cs="Arial Narrow"/>
                <w:color w:val="000000" w:themeColor="text1"/>
                <w:sz w:val="18"/>
                <w:szCs w:val="18"/>
                <w:lang w:val="pl-PL" w:bidi="pl-PL"/>
              </w:rPr>
              <w:t>.</w:t>
            </w:r>
          </w:p>
          <w:p w14:paraId="3C0761C0"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System suszenia piasku</w:t>
            </w:r>
          </w:p>
          <w:p w14:paraId="023DCEF5"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Końcówka przewodu </w:t>
            </w:r>
            <w:proofErr w:type="spellStart"/>
            <w:r w:rsidRPr="00E25C09">
              <w:rPr>
                <w:rFonts w:ascii="Verdana" w:eastAsia="Arial Narrow" w:hAnsi="Verdana" w:cs="Arial Narrow"/>
                <w:sz w:val="18"/>
                <w:szCs w:val="18"/>
                <w:lang w:val="pl-PL" w:bidi="pl-PL"/>
              </w:rPr>
              <w:t>wysypowego</w:t>
            </w:r>
            <w:proofErr w:type="spellEnd"/>
            <w:r w:rsidRPr="00E25C09">
              <w:rPr>
                <w:rFonts w:ascii="Verdana" w:eastAsia="Arial Narrow" w:hAnsi="Verdana" w:cs="Arial Narrow"/>
                <w:sz w:val="18"/>
                <w:szCs w:val="18"/>
                <w:lang w:val="pl-PL" w:bidi="pl-PL"/>
              </w:rPr>
              <w:t xml:space="preserve"> pod koło z grzałką oraz konstrukcyjnie uniemożliwiająca zaleganie i zapychanie piaskiem</w:t>
            </w:r>
          </w:p>
        </w:tc>
        <w:tc>
          <w:tcPr>
            <w:tcW w:w="2404" w:type="pct"/>
          </w:tcPr>
          <w:p w14:paraId="79BCF667"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69FF7C42" w14:textId="7A26081A"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DBF255"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4.2.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C94A6"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Sterowanie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F821E"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Automatyczne – podczas wykrycia poślizgu oraz manualne – załączane przez motorniczego</w:t>
            </w:r>
          </w:p>
        </w:tc>
        <w:tc>
          <w:tcPr>
            <w:tcW w:w="2404" w:type="pct"/>
          </w:tcPr>
          <w:p w14:paraId="2011CE66"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48E1D55E" w14:textId="36437BC3"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ED522"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4.3.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533512"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Zbiorniki</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27C477"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Pojemność jednodniowej eksploatacji (17 godzin pracy) </w:t>
            </w:r>
          </w:p>
          <w:p w14:paraId="27A8C34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Przystosowane do bezpyłowego napełniania z dystrybutora oraz do napełniania ręcznego</w:t>
            </w:r>
          </w:p>
          <w:p w14:paraId="1059320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Umożliwiające kontrolę </w:t>
            </w:r>
            <w:proofErr w:type="spellStart"/>
            <w:r w:rsidRPr="00E25C09">
              <w:rPr>
                <w:rFonts w:ascii="Verdana" w:eastAsia="Arial Narrow" w:hAnsi="Verdana" w:cs="Arial Narrow"/>
                <w:sz w:val="18"/>
                <w:szCs w:val="18"/>
                <w:lang w:val="pl-PL" w:bidi="pl-PL"/>
              </w:rPr>
              <w:t>napełnień</w:t>
            </w:r>
            <w:proofErr w:type="spellEnd"/>
            <w:r w:rsidRPr="00E25C09">
              <w:rPr>
                <w:rFonts w:ascii="Verdana" w:eastAsia="Arial Narrow" w:hAnsi="Verdana" w:cs="Arial Narrow"/>
                <w:sz w:val="18"/>
                <w:szCs w:val="18"/>
                <w:lang w:val="pl-PL" w:bidi="pl-PL"/>
              </w:rPr>
              <w:t xml:space="preserve"> – wskaźnik na pulpicie motorniczego oraz wziernik umieszczony w zbiorniku</w:t>
            </w:r>
          </w:p>
        </w:tc>
        <w:tc>
          <w:tcPr>
            <w:tcW w:w="2404" w:type="pct"/>
          </w:tcPr>
          <w:p w14:paraId="55EFB71D"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2CADD9CC" w14:textId="4C8DC768"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C35D47"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4.4.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E365F"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Wsypy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D8C297"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Zamontowane w ścianach zewnętrznych tramwaju z klapką na zamknięcie typu “kwadrat” odporne na uszkodzenia </w:t>
            </w:r>
          </w:p>
        </w:tc>
        <w:tc>
          <w:tcPr>
            <w:tcW w:w="2404" w:type="pct"/>
          </w:tcPr>
          <w:p w14:paraId="7627D0CC"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E011641" w14:textId="440F948A"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8930C4"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4.5.</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097E2"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Dozowanie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6F9A4A"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Dostosowane do prędkości tramwaju z założeniem skutecznego wyprowadzenia tramwaju z poślizgu</w:t>
            </w:r>
          </w:p>
          <w:p w14:paraId="6B7EAC8C"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lastRenderedPageBreak/>
              <w:t>Możliwość regulacji dozowania piasku do 20 g/s pod każde koło, przyjmując różnicę w ilości maksymalnie 15%</w:t>
            </w:r>
          </w:p>
          <w:p w14:paraId="75AE6261" w14:textId="77777777" w:rsidR="00394EF0" w:rsidRPr="00E25C09" w:rsidRDefault="00394EF0">
            <w:pPr>
              <w:spacing w:before="120" w:line="276" w:lineRule="auto"/>
              <w:jc w:val="both"/>
              <w:rPr>
                <w:rFonts w:ascii="Verdana" w:hAnsi="Verdana"/>
                <w:sz w:val="18"/>
                <w:szCs w:val="18"/>
                <w:lang w:val="pl-PL"/>
              </w:rPr>
            </w:pPr>
          </w:p>
        </w:tc>
        <w:tc>
          <w:tcPr>
            <w:tcW w:w="2404" w:type="pct"/>
          </w:tcPr>
          <w:p w14:paraId="24C25C62"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1BD57B03" w14:textId="75D6DBDE" w:rsidTr="00394EF0">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ABF8E8F"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
                <w:sz w:val="18"/>
                <w:szCs w:val="18"/>
                <w:lang w:val="pl-PL" w:eastAsia="pl-PL" w:bidi="pl-PL"/>
              </w:rPr>
              <w:t>5.</w:t>
            </w:r>
          </w:p>
        </w:tc>
        <w:tc>
          <w:tcPr>
            <w:tcW w:w="239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1CCE0B6" w14:textId="77777777" w:rsidR="00394EF0" w:rsidRPr="00E25C09" w:rsidRDefault="00394EF0">
            <w:pPr>
              <w:spacing w:before="120" w:line="276" w:lineRule="auto"/>
              <w:rPr>
                <w:rFonts w:ascii="Verdana" w:eastAsia="Arial Narrow" w:hAnsi="Verdana" w:cs="Arial Narrow"/>
                <w:bCs/>
                <w:sz w:val="18"/>
                <w:szCs w:val="18"/>
                <w:lang w:val="pl-PL" w:bidi="pl-PL"/>
              </w:rPr>
            </w:pPr>
            <w:r w:rsidRPr="00E25C09">
              <w:rPr>
                <w:rFonts w:ascii="Verdana" w:eastAsia="Arial Narrow" w:hAnsi="Verdana" w:cs="Arial Narrow"/>
                <w:b/>
                <w:bCs/>
                <w:sz w:val="18"/>
                <w:szCs w:val="18"/>
                <w:lang w:val="pl-PL" w:eastAsia="pl-PL" w:bidi="pl-PL"/>
              </w:rPr>
              <w:t>Układ do smarowania obrzeży kół jezdnych</w:t>
            </w:r>
          </w:p>
        </w:tc>
        <w:tc>
          <w:tcPr>
            <w:tcW w:w="2404" w:type="pct"/>
          </w:tcPr>
          <w:p w14:paraId="4EBDC1CB" w14:textId="77777777" w:rsidR="00394EF0" w:rsidRPr="00E25C09" w:rsidRDefault="00394EF0">
            <w:pPr>
              <w:spacing w:before="120" w:line="276" w:lineRule="auto"/>
              <w:rPr>
                <w:rFonts w:ascii="Verdana" w:eastAsia="Arial Narrow" w:hAnsi="Verdana" w:cs="Arial Narrow"/>
                <w:b/>
                <w:bCs/>
                <w:sz w:val="18"/>
                <w:szCs w:val="18"/>
                <w:lang w:eastAsia="pl-PL" w:bidi="pl-PL"/>
              </w:rPr>
            </w:pPr>
          </w:p>
        </w:tc>
      </w:tr>
      <w:tr w:rsidR="00394EF0" w:rsidRPr="00E25C09" w14:paraId="56930CFA" w14:textId="43C801C6"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CF436"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5.1.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919875"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System</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927601"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Natryskowy lub materiałem smarnym grafitowym kół pierwszej osi dla każdego kierunku jazdy</w:t>
            </w:r>
          </w:p>
          <w:p w14:paraId="7BC5D25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Oparty na sygnałach współrzędnych z GPS, skrętomierza i kierunkowskazu</w:t>
            </w:r>
          </w:p>
          <w:p w14:paraId="6F2416F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Aktywacja rejestrowana w rejestratorze zdarzeń</w:t>
            </w:r>
          </w:p>
        </w:tc>
        <w:tc>
          <w:tcPr>
            <w:tcW w:w="2404" w:type="pct"/>
          </w:tcPr>
          <w:p w14:paraId="6AF8DA26"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2623BDD" w14:textId="074D6A01"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5B2A7"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5.2.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396B8"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Sterowanie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39F9D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Przez komputer pokładowy z regulacją maksymalnego czasu sterowania.</w:t>
            </w:r>
          </w:p>
          <w:p w14:paraId="7431B33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Umożliwiające smarowanie zdefiniowane w obszarach na podstawie współrzędnych GPS</w:t>
            </w:r>
          </w:p>
          <w:p w14:paraId="31B4711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uruchamiane na podstawie sygnału ze skrętomierza, kierunkowskazów oraz aktywacji przełożenia zwrotnicy kierunkowej </w:t>
            </w:r>
          </w:p>
        </w:tc>
        <w:tc>
          <w:tcPr>
            <w:tcW w:w="2404" w:type="pct"/>
          </w:tcPr>
          <w:p w14:paraId="3FE85EFD"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CDFC52E" w14:textId="6E312750" w:rsidTr="00394EF0">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D9F914F"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
                <w:sz w:val="18"/>
                <w:szCs w:val="18"/>
                <w:lang w:val="pl-PL" w:eastAsia="pl-PL" w:bidi="pl-PL"/>
              </w:rPr>
              <w:t>6.</w:t>
            </w:r>
          </w:p>
        </w:tc>
        <w:tc>
          <w:tcPr>
            <w:tcW w:w="239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D965FA3" w14:textId="77777777" w:rsidR="00394EF0" w:rsidRPr="00E25C09" w:rsidRDefault="00394EF0">
            <w:pPr>
              <w:spacing w:before="120" w:line="276" w:lineRule="auto"/>
              <w:rPr>
                <w:rFonts w:ascii="Verdana" w:eastAsia="Arial Narrow" w:hAnsi="Verdana" w:cs="Arial Narrow"/>
                <w:bCs/>
                <w:sz w:val="18"/>
                <w:szCs w:val="18"/>
                <w:lang w:val="pl-PL" w:bidi="pl-PL"/>
              </w:rPr>
            </w:pPr>
            <w:r w:rsidRPr="00E25C09">
              <w:rPr>
                <w:rFonts w:ascii="Verdana" w:eastAsia="Arial Narrow" w:hAnsi="Verdana" w:cs="Arial Narrow"/>
                <w:b/>
                <w:bCs/>
                <w:sz w:val="18"/>
                <w:szCs w:val="18"/>
                <w:lang w:val="pl-PL" w:eastAsia="pl-PL" w:bidi="pl-PL"/>
              </w:rPr>
              <w:t>System antykolizyjny</w:t>
            </w:r>
          </w:p>
        </w:tc>
        <w:tc>
          <w:tcPr>
            <w:tcW w:w="2404" w:type="pct"/>
          </w:tcPr>
          <w:p w14:paraId="6EBE1FB8" w14:textId="77777777" w:rsidR="00394EF0" w:rsidRPr="00E25C09" w:rsidRDefault="00394EF0">
            <w:pPr>
              <w:spacing w:before="120" w:line="276" w:lineRule="auto"/>
              <w:rPr>
                <w:rFonts w:ascii="Verdana" w:eastAsia="Arial Narrow" w:hAnsi="Verdana" w:cs="Arial Narrow"/>
                <w:b/>
                <w:bCs/>
                <w:sz w:val="18"/>
                <w:szCs w:val="18"/>
                <w:lang w:eastAsia="pl-PL" w:bidi="pl-PL"/>
              </w:rPr>
            </w:pPr>
          </w:p>
        </w:tc>
      </w:tr>
      <w:tr w:rsidR="00394EF0" w:rsidRPr="00E25C09" w14:paraId="6EE2DB40" w14:textId="65B2B79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9C752A"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6.1.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7A50D"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System</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3A09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Wyposażony w:</w:t>
            </w:r>
          </w:p>
          <w:p w14:paraId="7583A108" w14:textId="77777777" w:rsidR="00394EF0" w:rsidRPr="00E25C09" w:rsidRDefault="00394EF0" w:rsidP="00394EF0">
            <w:pPr>
              <w:pStyle w:val="Akapitzlist"/>
              <w:numPr>
                <w:ilvl w:val="0"/>
                <w:numId w:val="17"/>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wielofunkcyjne kamery</w:t>
            </w:r>
          </w:p>
          <w:p w14:paraId="55C59F53" w14:textId="77777777" w:rsidR="00394EF0" w:rsidRPr="00E25C09" w:rsidRDefault="00394EF0" w:rsidP="00394EF0">
            <w:pPr>
              <w:pStyle w:val="Akapitzlist"/>
              <w:numPr>
                <w:ilvl w:val="0"/>
                <w:numId w:val="17"/>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czujnik radarowy</w:t>
            </w:r>
          </w:p>
          <w:p w14:paraId="197E10E4" w14:textId="77777777" w:rsidR="00394EF0" w:rsidRPr="00E25C09" w:rsidRDefault="00394EF0" w:rsidP="00394EF0">
            <w:pPr>
              <w:pStyle w:val="Akapitzlist"/>
              <w:numPr>
                <w:ilvl w:val="0"/>
                <w:numId w:val="17"/>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czujnik LIDAR</w:t>
            </w:r>
          </w:p>
          <w:p w14:paraId="145AB739" w14:textId="77777777" w:rsidR="00394EF0" w:rsidRPr="00E25C09" w:rsidRDefault="00394EF0" w:rsidP="00394EF0">
            <w:pPr>
              <w:pStyle w:val="Akapitzlist"/>
              <w:numPr>
                <w:ilvl w:val="0"/>
                <w:numId w:val="17"/>
              </w:num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elektroniczną jednostkę sterującą</w:t>
            </w:r>
          </w:p>
          <w:p w14:paraId="7733C89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Umożliwiający ręczne wyłączenie układu przez</w:t>
            </w:r>
            <w:r w:rsidRPr="00E25C09" w:rsidDel="0008632A">
              <w:rPr>
                <w:rFonts w:ascii="Verdana" w:eastAsia="Arial Narrow" w:hAnsi="Verdana" w:cs="Arial Narrow"/>
                <w:sz w:val="18"/>
                <w:szCs w:val="18"/>
                <w:lang w:val="pl-PL" w:bidi="pl-PL"/>
              </w:rPr>
              <w:t xml:space="preserve"> osoby upoważnione</w:t>
            </w:r>
          </w:p>
          <w:p w14:paraId="18A4371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Umożliwiające jednorazowe kasowanie fałszywego alarmu przez motorniczego poprzez </w:t>
            </w:r>
            <w:r w:rsidRPr="00E25C09">
              <w:rPr>
                <w:rFonts w:ascii="Verdana" w:eastAsia="Arial Narrow" w:hAnsi="Verdana" w:cs="Arial Narrow"/>
                <w:sz w:val="18"/>
                <w:szCs w:val="18"/>
                <w:lang w:val="pl-PL" w:bidi="pl-PL"/>
              </w:rPr>
              <w:lastRenderedPageBreak/>
              <w:t>wychylenie zadajnika jazdy</w:t>
            </w:r>
          </w:p>
        </w:tc>
        <w:tc>
          <w:tcPr>
            <w:tcW w:w="2404" w:type="pct"/>
          </w:tcPr>
          <w:p w14:paraId="14395C3F"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6804FBB0" w14:textId="7A7678E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21B4B"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6.2.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DDB53C"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Dane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E7FF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System wideo, LIDAR oraz radarowy łączony w ogólny obraz otoczenia</w:t>
            </w:r>
          </w:p>
          <w:p w14:paraId="6700C16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Ostrzeżenie przed kolizją na podstawie obrazu otoczenia</w:t>
            </w:r>
          </w:p>
          <w:p w14:paraId="2309A5D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Ostrzeżenia przed kolizją w formie obrazu oraz sygnału dźwiękowego</w:t>
            </w:r>
          </w:p>
          <w:p w14:paraId="442B7C1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Brak reakcji prowadzącego załącza układ hamowania aż do całkowitego zatrzymania tramwaju.</w:t>
            </w:r>
          </w:p>
          <w:p w14:paraId="5343B85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Sygnał rejestrowany w rejestratorze zdarzeń</w:t>
            </w:r>
          </w:p>
        </w:tc>
        <w:tc>
          <w:tcPr>
            <w:tcW w:w="2404" w:type="pct"/>
          </w:tcPr>
          <w:p w14:paraId="2E086F30"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2FB9F774" w14:textId="49BCB7DC" w:rsidTr="00394EF0">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2386D59"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bookmarkStart w:id="1" w:name="_Hlk209690632"/>
            <w:r w:rsidRPr="00E25C09">
              <w:rPr>
                <w:rFonts w:ascii="Verdana" w:eastAsia="Arial Narrow" w:hAnsi="Verdana" w:cs="Arial Narrow"/>
                <w:b/>
                <w:sz w:val="18"/>
                <w:szCs w:val="18"/>
                <w:lang w:val="pl-PL" w:eastAsia="pl-PL" w:bidi="pl-PL"/>
              </w:rPr>
              <w:t>7.</w:t>
            </w:r>
          </w:p>
        </w:tc>
        <w:tc>
          <w:tcPr>
            <w:tcW w:w="239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9C7C413" w14:textId="77777777" w:rsidR="00394EF0" w:rsidRPr="00E25C09" w:rsidRDefault="00394EF0">
            <w:pPr>
              <w:spacing w:before="120" w:line="276" w:lineRule="auto"/>
              <w:rPr>
                <w:rFonts w:ascii="Verdana" w:eastAsia="Arial Narrow" w:hAnsi="Verdana" w:cs="Arial Narrow"/>
                <w:bCs/>
                <w:sz w:val="18"/>
                <w:szCs w:val="18"/>
                <w:lang w:val="pl-PL" w:bidi="pl-PL"/>
              </w:rPr>
            </w:pPr>
            <w:r w:rsidRPr="00E25C09">
              <w:rPr>
                <w:rFonts w:ascii="Verdana" w:eastAsia="Arial Narrow" w:hAnsi="Verdana" w:cs="Arial Narrow"/>
                <w:b/>
                <w:bCs/>
                <w:sz w:val="18"/>
                <w:szCs w:val="18"/>
                <w:lang w:val="pl-PL" w:eastAsia="pl-PL" w:bidi="pl-PL"/>
              </w:rPr>
              <w:t>Układ elektryczny</w:t>
            </w:r>
          </w:p>
        </w:tc>
        <w:tc>
          <w:tcPr>
            <w:tcW w:w="2404" w:type="pct"/>
          </w:tcPr>
          <w:p w14:paraId="67E65A52" w14:textId="77777777" w:rsidR="00394EF0" w:rsidRPr="00E25C09" w:rsidRDefault="00394EF0">
            <w:pPr>
              <w:spacing w:before="120" w:line="276" w:lineRule="auto"/>
              <w:rPr>
                <w:rFonts w:ascii="Verdana" w:eastAsia="Arial Narrow" w:hAnsi="Verdana" w:cs="Arial Narrow"/>
                <w:b/>
                <w:bCs/>
                <w:sz w:val="18"/>
                <w:szCs w:val="18"/>
                <w:lang w:eastAsia="pl-PL" w:bidi="pl-PL"/>
              </w:rPr>
            </w:pPr>
          </w:p>
        </w:tc>
      </w:tr>
      <w:bookmarkEnd w:id="1"/>
      <w:tr w:rsidR="00394EF0" w:rsidRPr="00E25C09" w14:paraId="624F69A3" w14:textId="0752C81D"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56DBDC"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3D3BAB"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Układ napędowy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70A86"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Z silnikami prądu przemiennego</w:t>
            </w:r>
          </w:p>
          <w:p w14:paraId="2FCBBD2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Zasilane falownikami zbudowanymi na bazie tranzystorów w technologii </w:t>
            </w:r>
            <w:proofErr w:type="spellStart"/>
            <w:r w:rsidRPr="00E25C09">
              <w:rPr>
                <w:rFonts w:ascii="Verdana" w:eastAsia="Arial Narrow" w:hAnsi="Verdana" w:cs="Arial Narrow"/>
                <w:sz w:val="18"/>
                <w:szCs w:val="18"/>
                <w:lang w:val="pl-PL" w:bidi="pl-PL"/>
              </w:rPr>
              <w:t>SiC</w:t>
            </w:r>
            <w:proofErr w:type="spellEnd"/>
          </w:p>
          <w:p w14:paraId="362542F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Wyposażony w więcej niż jeden falownik (jeden falownik nie może zasilać wszystkich silników)  </w:t>
            </w:r>
          </w:p>
          <w:p w14:paraId="4E879D01"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Zanik napięcia podczas hamowania odłącza układ WN</w:t>
            </w:r>
          </w:p>
          <w:p w14:paraId="439F18F0" w14:textId="77777777" w:rsidR="00394EF0" w:rsidRPr="00E25C09" w:rsidRDefault="00394EF0">
            <w:pPr>
              <w:spacing w:before="120" w:line="276" w:lineRule="auto"/>
              <w:jc w:val="both"/>
              <w:rPr>
                <w:rFonts w:ascii="Verdana" w:eastAsia="Verdana" w:hAnsi="Verdana" w:cs="Verdana"/>
                <w:sz w:val="18"/>
                <w:szCs w:val="18"/>
                <w:lang w:val="pl-PL" w:bidi="pl-PL"/>
              </w:rPr>
            </w:pPr>
            <w:r w:rsidRPr="00E25C09">
              <w:rPr>
                <w:rFonts w:ascii="Verdana" w:eastAsia="Arial Narrow" w:hAnsi="Verdana" w:cs="Arial Narrow"/>
                <w:sz w:val="18"/>
                <w:szCs w:val="18"/>
                <w:lang w:val="pl-PL" w:bidi="pl-PL"/>
              </w:rPr>
              <w:t>Możliwość jazdy awaryjnej w przypadku awarii jednego zespołu napędowego (popr</w:t>
            </w:r>
            <w:r w:rsidRPr="00E25C09">
              <w:rPr>
                <w:rFonts w:ascii="Verdana" w:eastAsia="Verdana" w:hAnsi="Verdana" w:cs="Verdana"/>
                <w:sz w:val="18"/>
                <w:szCs w:val="18"/>
                <w:lang w:val="pl-PL" w:bidi="pl-PL"/>
              </w:rPr>
              <w:t>zez zmianę przez motorniczego trybu jazdy)</w:t>
            </w:r>
          </w:p>
          <w:p w14:paraId="498C8667" w14:textId="77777777" w:rsidR="00394EF0" w:rsidRPr="00E25C09" w:rsidRDefault="00394EF0">
            <w:pPr>
              <w:spacing w:after="40" w:line="257" w:lineRule="auto"/>
              <w:jc w:val="both"/>
              <w:rPr>
                <w:rFonts w:ascii="Verdana" w:eastAsia="Verdana" w:hAnsi="Verdana" w:cs="Verdana"/>
                <w:sz w:val="18"/>
                <w:szCs w:val="18"/>
                <w:lang w:val="pl-PL"/>
              </w:rPr>
            </w:pPr>
            <w:r w:rsidRPr="00E25C09">
              <w:rPr>
                <w:rFonts w:ascii="Verdana" w:eastAsia="Verdana" w:hAnsi="Verdana" w:cs="Verdana"/>
                <w:sz w:val="18"/>
                <w:szCs w:val="18"/>
                <w:lang w:val="pl-PL"/>
              </w:rPr>
              <w:t xml:space="preserve">Falownik zapewniający szczelność w ekstremalnych warunkach atmosferycznych, odporny na wstrząsy mechaniczne i wibracje zgodnie z normą </w:t>
            </w:r>
            <w:r w:rsidRPr="00E25C09">
              <w:rPr>
                <w:kern w:val="2"/>
                <w:sz w:val="24"/>
                <w:szCs w:val="24"/>
                <w:lang w:val="pl-PL"/>
                <w14:ligatures w14:val="standardContextual"/>
              </w:rPr>
              <w:t xml:space="preserve"> </w:t>
            </w:r>
            <w:r w:rsidRPr="00E25C09">
              <w:rPr>
                <w:rFonts w:ascii="Verdana" w:eastAsia="Verdana" w:hAnsi="Verdana" w:cs="Verdana"/>
                <w:sz w:val="18"/>
                <w:szCs w:val="18"/>
                <w:lang w:val="pl-PL"/>
              </w:rPr>
              <w:t>PN-</w:t>
            </w:r>
            <w:r w:rsidRPr="00E25C09">
              <w:rPr>
                <w:rFonts w:ascii="Verdana" w:eastAsia="Verdana" w:hAnsi="Verdana" w:cs="Verdana"/>
                <w:sz w:val="18"/>
                <w:szCs w:val="18"/>
              </w:rPr>
              <w:t>EN 61373:2011</w:t>
            </w:r>
            <w:r w:rsidRPr="00E25C09">
              <w:rPr>
                <w:rFonts w:ascii="Verdana" w:eastAsia="Times New Roman" w:hAnsi="Verdana" w:cs="Open Sans"/>
                <w:sz w:val="20"/>
                <w:szCs w:val="20"/>
                <w:lang w:val="pl-PL" w:eastAsia="pl-PL"/>
              </w:rPr>
              <w:t xml:space="preserve"> </w:t>
            </w:r>
            <w:r w:rsidRPr="00E25C09">
              <w:rPr>
                <w:rFonts w:ascii="Verdana" w:eastAsia="Verdana" w:hAnsi="Verdana" w:cs="Verdana"/>
                <w:sz w:val="18"/>
                <w:szCs w:val="18"/>
                <w:lang w:val="pl-PL"/>
              </w:rPr>
              <w:t>lub równoważne</w:t>
            </w:r>
          </w:p>
          <w:p w14:paraId="2F0D07BE" w14:textId="77777777" w:rsidR="00394EF0" w:rsidRPr="00E25C09" w:rsidRDefault="00394EF0">
            <w:pPr>
              <w:spacing w:after="40" w:line="257" w:lineRule="auto"/>
              <w:jc w:val="both"/>
              <w:rPr>
                <w:rFonts w:ascii="Verdana" w:eastAsia="Verdana" w:hAnsi="Verdana" w:cs="Verdana"/>
                <w:sz w:val="18"/>
                <w:szCs w:val="18"/>
                <w:lang w:val="pl-PL"/>
              </w:rPr>
            </w:pPr>
            <w:r w:rsidRPr="00E25C09">
              <w:rPr>
                <w:rFonts w:ascii="Verdana" w:eastAsia="Verdana" w:hAnsi="Verdana" w:cs="Verdana"/>
                <w:sz w:val="18"/>
                <w:szCs w:val="18"/>
                <w:lang w:val="pl-PL"/>
              </w:rPr>
              <w:t xml:space="preserve">Falownik odporny na zakłócenia spowodowane zawartością wyższych harmonicznych w napięciu sieci trakcyjnej nie wywołujący zakłóceń w </w:t>
            </w:r>
            <w:r w:rsidRPr="00E25C09">
              <w:rPr>
                <w:rFonts w:ascii="Verdana" w:eastAsia="Verdana" w:hAnsi="Verdana" w:cs="Verdana"/>
                <w:sz w:val="18"/>
                <w:szCs w:val="18"/>
                <w:lang w:val="pl-PL"/>
              </w:rPr>
              <w:lastRenderedPageBreak/>
              <w:t>pokładowych i zewnętrznych systemach informatycznych, radiowych, nagłaśniających i telekomunikacyjnych</w:t>
            </w:r>
          </w:p>
          <w:p w14:paraId="21EED43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Mikroprocesorowy</w:t>
            </w:r>
            <w:r w:rsidRPr="00E25C09" w:rsidDel="006D7AC4">
              <w:rPr>
                <w:rFonts w:ascii="Verdana" w:eastAsia="Arial Narrow" w:hAnsi="Verdana" w:cs="Arial Narrow"/>
                <w:sz w:val="18"/>
                <w:szCs w:val="18"/>
                <w:lang w:val="pl-PL" w:bidi="pl-PL"/>
              </w:rPr>
              <w:t xml:space="preserve"> </w:t>
            </w:r>
            <w:r w:rsidRPr="00E25C09">
              <w:rPr>
                <w:rFonts w:ascii="Verdana" w:eastAsia="Arial Narrow" w:hAnsi="Verdana" w:cs="Arial Narrow"/>
                <w:sz w:val="18"/>
                <w:szCs w:val="18"/>
                <w:lang w:val="pl-PL" w:bidi="pl-PL"/>
              </w:rPr>
              <w:t xml:space="preserve">układ sterowania </w:t>
            </w:r>
          </w:p>
        </w:tc>
        <w:tc>
          <w:tcPr>
            <w:tcW w:w="2404" w:type="pct"/>
          </w:tcPr>
          <w:p w14:paraId="0DD3B4C3"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17171A21" w14:textId="236639B0"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48C80" w14:textId="77777777" w:rsidR="00394EF0" w:rsidRPr="00E25C09" w:rsidRDefault="00394EF0">
            <w:pPr>
              <w:spacing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7.2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DECEC3" w14:textId="77777777" w:rsidR="00394EF0" w:rsidRPr="00E25C09" w:rsidRDefault="00394EF0">
            <w:pPr>
              <w:spacing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Przetwornica statyczna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AED485" w14:textId="77777777" w:rsidR="00394EF0" w:rsidRPr="00E25C09" w:rsidRDefault="00394EF0">
            <w:pPr>
              <w:spacing w:line="276" w:lineRule="auto"/>
              <w:jc w:val="both"/>
              <w:rPr>
                <w:rFonts w:ascii="Verdana" w:eastAsia="Verdana" w:hAnsi="Verdana" w:cs="Verdana"/>
                <w:sz w:val="18"/>
                <w:szCs w:val="18"/>
                <w:lang w:val="pl-PL"/>
              </w:rPr>
            </w:pPr>
            <w:r w:rsidRPr="00E25C09">
              <w:rPr>
                <w:rFonts w:ascii="Verdana" w:eastAsia="Verdana" w:hAnsi="Verdana" w:cs="Verdana"/>
                <w:sz w:val="18"/>
                <w:szCs w:val="18"/>
                <w:lang w:val="pl-PL"/>
              </w:rPr>
              <w:t>Przetwarzanie napięcia trakcyjnego na napięcia obwodów niskiego napięcia, ładowanie akumulatorów oraz zasilanie wszystkich układów pomocniczych tramwaju</w:t>
            </w:r>
          </w:p>
          <w:p w14:paraId="201BEFAC" w14:textId="77777777" w:rsidR="00394EF0" w:rsidRPr="00E25C09" w:rsidRDefault="00394EF0">
            <w:pPr>
              <w:spacing w:line="276" w:lineRule="auto"/>
              <w:jc w:val="both"/>
              <w:rPr>
                <w:rFonts w:ascii="Verdana" w:eastAsia="Verdana" w:hAnsi="Verdana" w:cs="Verdana"/>
                <w:sz w:val="18"/>
                <w:szCs w:val="18"/>
                <w:lang w:val="pl-PL"/>
              </w:rPr>
            </w:pPr>
          </w:p>
          <w:p w14:paraId="6AC66EFA" w14:textId="77777777" w:rsidR="00394EF0" w:rsidRPr="00E25C09" w:rsidRDefault="00394EF0">
            <w:pPr>
              <w:spacing w:line="276" w:lineRule="auto"/>
              <w:jc w:val="both"/>
              <w:rPr>
                <w:rFonts w:ascii="Verdana" w:eastAsia="Verdana" w:hAnsi="Verdana" w:cs="Verdana"/>
                <w:sz w:val="18"/>
                <w:szCs w:val="18"/>
                <w:lang w:val="pl-PL"/>
              </w:rPr>
            </w:pPr>
            <w:r w:rsidRPr="00E25C09">
              <w:rPr>
                <w:rFonts w:ascii="Verdana" w:eastAsia="Verdana" w:hAnsi="Verdana" w:cs="Verdana"/>
                <w:sz w:val="18"/>
                <w:szCs w:val="18"/>
                <w:lang w:val="pl-PL"/>
              </w:rPr>
              <w:t>Co najmniej 2 niezależne przetwornice, umożliwiające zjazd awaryjny tramwaju przy uszkodzeniu jednej z nich.</w:t>
            </w:r>
          </w:p>
          <w:p w14:paraId="599C5053" w14:textId="77777777" w:rsidR="00394EF0" w:rsidRPr="00E25C09" w:rsidRDefault="00394EF0">
            <w:pPr>
              <w:spacing w:after="40" w:line="257" w:lineRule="auto"/>
              <w:jc w:val="both"/>
              <w:rPr>
                <w:rFonts w:ascii="Verdana" w:eastAsia="Verdana" w:hAnsi="Verdana" w:cs="Verdana"/>
                <w:sz w:val="18"/>
                <w:szCs w:val="18"/>
                <w:lang w:val="pl-PL"/>
              </w:rPr>
            </w:pPr>
          </w:p>
          <w:p w14:paraId="5CC26262" w14:textId="77777777" w:rsidR="00394EF0" w:rsidRPr="00E25C09" w:rsidRDefault="00394EF0">
            <w:pPr>
              <w:spacing w:after="40" w:line="257" w:lineRule="auto"/>
              <w:jc w:val="both"/>
              <w:rPr>
                <w:rFonts w:ascii="Aptos" w:eastAsia="Aptos" w:hAnsi="Aptos" w:cs="Aptos"/>
                <w:lang w:val="pl-PL"/>
              </w:rPr>
            </w:pPr>
            <w:r w:rsidRPr="00E25C09">
              <w:rPr>
                <w:rFonts w:ascii="Verdana" w:eastAsia="Verdana" w:hAnsi="Verdana" w:cs="Verdana"/>
                <w:sz w:val="18"/>
                <w:szCs w:val="18"/>
                <w:lang w:val="pl-PL"/>
              </w:rPr>
              <w:t xml:space="preserve">Wykorzystująca technikę wielokrotnej konwersji energii, zbudowana na bazie tranzystorów w technologii </w:t>
            </w:r>
            <w:proofErr w:type="spellStart"/>
            <w:r w:rsidRPr="00E25C09">
              <w:rPr>
                <w:rFonts w:ascii="Verdana" w:eastAsia="Verdana" w:hAnsi="Verdana" w:cs="Verdana"/>
                <w:sz w:val="18"/>
                <w:szCs w:val="18"/>
                <w:lang w:val="pl-PL"/>
              </w:rPr>
              <w:t>SiC</w:t>
            </w:r>
            <w:proofErr w:type="spellEnd"/>
            <w:r w:rsidRPr="00E25C09">
              <w:rPr>
                <w:lang w:val="pl-PL"/>
              </w:rPr>
              <w:br/>
            </w:r>
            <w:r w:rsidRPr="00E25C09">
              <w:rPr>
                <w:rFonts w:ascii="Verdana" w:eastAsia="Verdana" w:hAnsi="Verdana" w:cs="Verdana"/>
                <w:sz w:val="18"/>
                <w:szCs w:val="18"/>
                <w:lang w:val="pl-PL"/>
              </w:rPr>
              <w:t>Zapewniająca szczelność w ekstremalnych warunkach atmosferycznych, odporna na wstrząsy mechaniczne i wibracje zgodnie z normą PN-</w:t>
            </w:r>
            <w:r w:rsidRPr="00E25C09">
              <w:rPr>
                <w:rFonts w:ascii="Verdana" w:eastAsia="Verdana" w:hAnsi="Verdana" w:cs="Verdana"/>
                <w:sz w:val="18"/>
                <w:szCs w:val="18"/>
              </w:rPr>
              <w:t>EN 61373</w:t>
            </w:r>
            <w:r w:rsidRPr="00E25C09">
              <w:rPr>
                <w:rFonts w:ascii="Verdana" w:eastAsia="Verdana" w:hAnsi="Verdana" w:cs="Verdana"/>
                <w:sz w:val="18"/>
                <w:szCs w:val="18"/>
                <w:lang w:val="pl-PL"/>
              </w:rPr>
              <w:t>:2011</w:t>
            </w:r>
            <w:r w:rsidRPr="00E25C09">
              <w:rPr>
                <w:rFonts w:ascii="Verdana" w:eastAsia="Times New Roman" w:hAnsi="Verdana" w:cs="Open Sans"/>
                <w:sz w:val="20"/>
                <w:szCs w:val="20"/>
                <w:lang w:val="pl-PL" w:eastAsia="pl-PL"/>
              </w:rPr>
              <w:t xml:space="preserve"> </w:t>
            </w:r>
            <w:r w:rsidRPr="00E25C09">
              <w:rPr>
                <w:rFonts w:ascii="Verdana" w:eastAsia="Verdana" w:hAnsi="Verdana" w:cs="Verdana"/>
                <w:sz w:val="18"/>
                <w:szCs w:val="18"/>
                <w:lang w:val="pl-PL"/>
              </w:rPr>
              <w:t>lub równoważne</w:t>
            </w:r>
          </w:p>
          <w:p w14:paraId="28452876" w14:textId="77777777" w:rsidR="00394EF0" w:rsidRPr="00E25C09" w:rsidRDefault="00394EF0">
            <w:pPr>
              <w:spacing w:line="276" w:lineRule="auto"/>
              <w:jc w:val="both"/>
              <w:rPr>
                <w:rFonts w:ascii="Verdana" w:eastAsia="Verdana" w:hAnsi="Verdana" w:cs="Verdana"/>
                <w:sz w:val="18"/>
                <w:szCs w:val="18"/>
                <w:lang w:val="pl-PL"/>
              </w:rPr>
            </w:pPr>
          </w:p>
          <w:p w14:paraId="002E0F10" w14:textId="77777777" w:rsidR="00394EF0" w:rsidRPr="00E25C09" w:rsidRDefault="00394EF0">
            <w:pPr>
              <w:spacing w:line="276" w:lineRule="auto"/>
              <w:jc w:val="both"/>
              <w:rPr>
                <w:rFonts w:ascii="Verdana" w:eastAsia="Verdana" w:hAnsi="Verdana" w:cs="Verdana"/>
                <w:sz w:val="18"/>
                <w:szCs w:val="18"/>
                <w:lang w:val="pl-PL"/>
              </w:rPr>
            </w:pPr>
            <w:r w:rsidRPr="00E25C09">
              <w:rPr>
                <w:rFonts w:ascii="Verdana" w:eastAsia="Verdana" w:hAnsi="Verdana" w:cs="Verdana"/>
                <w:sz w:val="18"/>
                <w:szCs w:val="18"/>
                <w:lang w:val="pl-PL"/>
              </w:rPr>
              <w:t xml:space="preserve">Dopuszcza się występowanie przepięć łączeniowych oraz powodowanych przez przekształtniki tramwajowe na poziomie do 1200 V </w:t>
            </w:r>
          </w:p>
          <w:p w14:paraId="02048446" w14:textId="77777777" w:rsidR="00394EF0" w:rsidRPr="00E25C09" w:rsidRDefault="00394EF0">
            <w:pPr>
              <w:spacing w:line="276" w:lineRule="auto"/>
              <w:jc w:val="both"/>
              <w:rPr>
                <w:rFonts w:ascii="Verdana" w:eastAsia="Verdana" w:hAnsi="Verdana" w:cs="Verdana"/>
                <w:sz w:val="18"/>
                <w:szCs w:val="18"/>
                <w:lang w:val="pl-PL"/>
              </w:rPr>
            </w:pPr>
          </w:p>
          <w:p w14:paraId="02533266" w14:textId="77777777" w:rsidR="00394EF0" w:rsidRPr="00E25C09" w:rsidRDefault="00394EF0">
            <w:pPr>
              <w:spacing w:line="276" w:lineRule="auto"/>
              <w:jc w:val="both"/>
              <w:rPr>
                <w:rFonts w:ascii="Verdana" w:eastAsia="Verdana" w:hAnsi="Verdana" w:cs="Verdana"/>
                <w:sz w:val="18"/>
                <w:szCs w:val="18"/>
                <w:lang w:val="pl-PL"/>
              </w:rPr>
            </w:pPr>
            <w:r w:rsidRPr="00E25C09">
              <w:rPr>
                <w:rFonts w:ascii="Verdana" w:eastAsia="Verdana" w:hAnsi="Verdana" w:cs="Verdana"/>
                <w:sz w:val="18"/>
                <w:szCs w:val="18"/>
                <w:lang w:val="pl-PL"/>
              </w:rPr>
              <w:t>Odporna na zakłócenia spowodowane zawartością wyższych harmonicznych w napięciu sieci trakcyjnej</w:t>
            </w:r>
          </w:p>
          <w:p w14:paraId="4CC1210C" w14:textId="77777777" w:rsidR="00394EF0" w:rsidRPr="00E25C09" w:rsidRDefault="00394EF0">
            <w:pPr>
              <w:spacing w:line="276" w:lineRule="auto"/>
              <w:jc w:val="both"/>
              <w:rPr>
                <w:rFonts w:ascii="Verdana" w:eastAsia="Verdana" w:hAnsi="Verdana" w:cs="Verdana"/>
                <w:sz w:val="18"/>
                <w:szCs w:val="18"/>
                <w:lang w:val="pl-PL"/>
              </w:rPr>
            </w:pPr>
          </w:p>
          <w:p w14:paraId="281DB78B" w14:textId="77777777" w:rsidR="00394EF0" w:rsidRPr="00E25C09" w:rsidRDefault="00394EF0">
            <w:pPr>
              <w:spacing w:line="276" w:lineRule="auto"/>
              <w:jc w:val="both"/>
              <w:rPr>
                <w:rFonts w:ascii="Aptos" w:eastAsia="Aptos" w:hAnsi="Aptos" w:cs="Aptos"/>
                <w:lang w:val="pl-PL"/>
              </w:rPr>
            </w:pPr>
            <w:r w:rsidRPr="00E25C09">
              <w:rPr>
                <w:rFonts w:ascii="Verdana" w:eastAsia="Verdana" w:hAnsi="Verdana" w:cs="Verdana"/>
                <w:sz w:val="18"/>
                <w:szCs w:val="18"/>
                <w:lang w:val="pl-PL"/>
              </w:rPr>
              <w:t>Nie wywołująca zakłóceń w pokładowych i zewnętrznych systemach informatycznych, radiowych, nagłaśniających i telekomunikacyjnych</w:t>
            </w:r>
          </w:p>
        </w:tc>
        <w:tc>
          <w:tcPr>
            <w:tcW w:w="2404" w:type="pct"/>
          </w:tcPr>
          <w:p w14:paraId="23BFE3D7" w14:textId="77777777" w:rsidR="00394EF0" w:rsidRPr="00E25C09" w:rsidRDefault="00394EF0">
            <w:pPr>
              <w:spacing w:line="276" w:lineRule="auto"/>
              <w:jc w:val="both"/>
              <w:rPr>
                <w:rFonts w:ascii="Verdana" w:eastAsia="Verdana" w:hAnsi="Verdana" w:cs="Verdana"/>
                <w:sz w:val="18"/>
                <w:szCs w:val="18"/>
              </w:rPr>
            </w:pPr>
          </w:p>
        </w:tc>
      </w:tr>
      <w:tr w:rsidR="00394EF0" w:rsidRPr="00E25C09" w14:paraId="2D7E32C5" w14:textId="3BF79FE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35"/>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52142A"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lastRenderedPageBreak/>
              <w:t>7.3.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C8798"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Przyspieszenie i współczynnik komfortu</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4AA14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Dla prędkości </w:t>
            </w:r>
            <w:r w:rsidRPr="00E25C09">
              <w:rPr>
                <w:rFonts w:ascii="Verdana" w:hAnsi="Verdana"/>
                <w:sz w:val="18"/>
                <w:szCs w:val="18"/>
                <w:lang w:val="pl-PL"/>
              </w:rPr>
              <w:t>0÷30 km/h przyspieszenie nie mniejsze niż 1,2 m/s</w:t>
            </w:r>
            <w:r w:rsidRPr="00E25C09">
              <w:rPr>
                <w:rFonts w:ascii="Verdana" w:hAnsi="Verdana"/>
                <w:sz w:val="18"/>
                <w:szCs w:val="18"/>
                <w:vertAlign w:val="superscript"/>
                <w:lang w:val="pl-PL"/>
              </w:rPr>
              <w:t xml:space="preserve">2  </w:t>
            </w:r>
            <w:r w:rsidRPr="00E25C09">
              <w:rPr>
                <w:rFonts w:ascii="Verdana" w:eastAsia="Arial Narrow" w:hAnsi="Verdana" w:cs="Arial Narrow"/>
                <w:sz w:val="18"/>
                <w:szCs w:val="18"/>
                <w:lang w:val="pl-PL" w:bidi="pl-PL"/>
              </w:rPr>
              <w:t>dla obciążenia pojazdu w 80% na torze płaskim</w:t>
            </w:r>
          </w:p>
          <w:p w14:paraId="70199FB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Wartość szarpnięcia podczas rozruchu </w:t>
            </w:r>
            <w:r w:rsidRPr="00E25C09">
              <w:rPr>
                <w:rFonts w:ascii="Verdana" w:hAnsi="Verdana"/>
                <w:lang w:val="pl-PL"/>
              </w:rPr>
              <w:t xml:space="preserve"> </w:t>
            </w:r>
            <w:r w:rsidRPr="00E25C09">
              <w:rPr>
                <w:rFonts w:ascii="Verdana" w:hAnsi="Verdana"/>
                <w:sz w:val="18"/>
                <w:szCs w:val="18"/>
                <w:lang w:val="pl-PL"/>
              </w:rPr>
              <w:t>k</w:t>
            </w:r>
            <w:r w:rsidRPr="00E25C09">
              <w:rPr>
                <w:rFonts w:ascii="Verdana" w:hAnsi="Verdana"/>
                <w:sz w:val="18"/>
                <w:szCs w:val="18"/>
                <w:vertAlign w:val="subscript"/>
                <w:lang w:val="pl-PL"/>
              </w:rPr>
              <w:t>1</w:t>
            </w:r>
            <w:r w:rsidRPr="00E25C09">
              <w:rPr>
                <w:rFonts w:ascii="Verdana" w:hAnsi="Verdana"/>
                <w:sz w:val="18"/>
                <w:szCs w:val="18"/>
                <w:lang w:val="pl-PL"/>
              </w:rPr>
              <w:t xml:space="preserve"> </w:t>
            </w:r>
            <w:r w:rsidRPr="00E25C09">
              <w:rPr>
                <w:rFonts w:ascii="Symbol" w:eastAsia="Symbol" w:hAnsi="Symbol" w:cs="Symbol"/>
                <w:sz w:val="18"/>
                <w:szCs w:val="18"/>
                <w:lang w:val="pl-PL"/>
              </w:rPr>
              <w:t></w:t>
            </w:r>
            <w:r w:rsidRPr="00E25C09">
              <w:rPr>
                <w:rFonts w:ascii="Verdana" w:hAnsi="Verdana"/>
                <w:sz w:val="18"/>
                <w:szCs w:val="18"/>
                <w:lang w:val="pl-PL"/>
              </w:rPr>
              <w:t xml:space="preserve"> 1,3 m/s</w:t>
            </w:r>
            <w:r w:rsidRPr="00E25C09">
              <w:rPr>
                <w:rFonts w:ascii="Verdana" w:hAnsi="Verdana"/>
                <w:sz w:val="18"/>
                <w:szCs w:val="18"/>
                <w:vertAlign w:val="superscript"/>
                <w:lang w:val="pl-PL"/>
              </w:rPr>
              <w:t xml:space="preserve">3  </w:t>
            </w:r>
          </w:p>
          <w:p w14:paraId="22122766" w14:textId="77777777" w:rsidR="00394EF0" w:rsidRPr="00E25C09" w:rsidRDefault="00394EF0">
            <w:pPr>
              <w:spacing w:before="120" w:line="276" w:lineRule="auto"/>
              <w:jc w:val="both"/>
              <w:rPr>
                <w:rFonts w:ascii="Verdana" w:eastAsia="Arial Narrow" w:hAnsi="Verdana" w:cs="Arial Narrow"/>
                <w:sz w:val="18"/>
                <w:szCs w:val="18"/>
                <w:vertAlign w:val="superscript"/>
                <w:lang w:val="pl-PL" w:bidi="pl-PL"/>
              </w:rPr>
            </w:pPr>
            <w:r w:rsidRPr="00E25C09">
              <w:rPr>
                <w:rFonts w:ascii="Verdana" w:eastAsia="Arial Narrow" w:hAnsi="Verdana" w:cs="Arial Narrow"/>
                <w:sz w:val="18"/>
                <w:szCs w:val="18"/>
                <w:lang w:val="pl-PL" w:bidi="pl-PL"/>
              </w:rPr>
              <w:t xml:space="preserve">Wartość przy wyłączeniu przepływu prądu </w:t>
            </w:r>
            <w:r w:rsidRPr="00E25C09">
              <w:rPr>
                <w:rFonts w:ascii="Verdana" w:hAnsi="Verdana"/>
                <w:lang w:val="pl-PL"/>
              </w:rPr>
              <w:t xml:space="preserve"> </w:t>
            </w:r>
            <w:r w:rsidRPr="00E25C09">
              <w:rPr>
                <w:rFonts w:ascii="Verdana" w:hAnsi="Verdana"/>
                <w:sz w:val="18"/>
                <w:szCs w:val="18"/>
                <w:lang w:val="pl-PL"/>
              </w:rPr>
              <w:t>k</w:t>
            </w:r>
            <w:r w:rsidRPr="00E25C09">
              <w:rPr>
                <w:rFonts w:ascii="Verdana" w:hAnsi="Verdana"/>
                <w:sz w:val="18"/>
                <w:szCs w:val="18"/>
                <w:vertAlign w:val="subscript"/>
                <w:lang w:val="pl-PL"/>
              </w:rPr>
              <w:t>2</w:t>
            </w:r>
            <w:r w:rsidRPr="00E25C09">
              <w:rPr>
                <w:rFonts w:ascii="Verdana" w:hAnsi="Verdana"/>
                <w:sz w:val="18"/>
                <w:szCs w:val="18"/>
                <w:lang w:val="pl-PL"/>
              </w:rPr>
              <w:t xml:space="preserve">  </w:t>
            </w:r>
            <w:r w:rsidRPr="00E25C09">
              <w:rPr>
                <w:rFonts w:ascii="Symbol" w:eastAsia="Symbol" w:hAnsi="Symbol" w:cs="Symbol"/>
                <w:sz w:val="18"/>
                <w:szCs w:val="18"/>
                <w:lang w:val="pl-PL"/>
              </w:rPr>
              <w:t></w:t>
            </w:r>
            <w:r w:rsidRPr="00E25C09">
              <w:rPr>
                <w:rFonts w:ascii="Verdana" w:hAnsi="Verdana"/>
                <w:sz w:val="18"/>
                <w:szCs w:val="18"/>
                <w:lang w:val="pl-PL"/>
              </w:rPr>
              <w:t xml:space="preserve"> 1,0 m/s</w:t>
            </w:r>
            <w:r w:rsidRPr="00E25C09">
              <w:rPr>
                <w:rFonts w:ascii="Verdana" w:hAnsi="Verdana"/>
                <w:sz w:val="18"/>
                <w:szCs w:val="18"/>
                <w:vertAlign w:val="superscript"/>
                <w:lang w:val="pl-PL"/>
              </w:rPr>
              <w:t>3</w:t>
            </w:r>
          </w:p>
        </w:tc>
        <w:tc>
          <w:tcPr>
            <w:tcW w:w="2404" w:type="pct"/>
          </w:tcPr>
          <w:p w14:paraId="25BD7C4B"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11445683" w14:textId="76ED8E07"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E8AAE"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CB0A40"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Zabezpieczenie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53FAC" w14:textId="5F323CFB"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Wyłącznik szybki o czasie działania nie dłuższym niż 26 ms, przy prądzie wyzwalacza nie większym niż </w:t>
            </w:r>
            <w:r w:rsidR="007673A4" w:rsidRPr="009D3DFC">
              <w:rPr>
                <w:rFonts w:ascii="Verdana" w:eastAsia="Arial Narrow" w:hAnsi="Verdana" w:cs="Arial Narrow"/>
                <w:color w:val="000000" w:themeColor="text1"/>
                <w:sz w:val="18"/>
                <w:szCs w:val="18"/>
                <w:lang w:val="pl-PL" w:bidi="pl-PL"/>
              </w:rPr>
              <w:t>140%</w:t>
            </w:r>
            <w:r w:rsidRPr="009D3DFC">
              <w:rPr>
                <w:rFonts w:ascii="Verdana" w:eastAsia="Arial Narrow" w:hAnsi="Verdana" w:cs="Arial Narrow"/>
                <w:color w:val="000000" w:themeColor="text1"/>
                <w:sz w:val="18"/>
                <w:szCs w:val="18"/>
                <w:lang w:val="pl-PL" w:bidi="pl-PL"/>
              </w:rPr>
              <w:t xml:space="preserve"> </w:t>
            </w:r>
            <w:r w:rsidRPr="00E25C09">
              <w:rPr>
                <w:rFonts w:ascii="Verdana" w:eastAsia="Arial Narrow" w:hAnsi="Verdana" w:cs="Arial Narrow"/>
                <w:sz w:val="18"/>
                <w:szCs w:val="18"/>
                <w:lang w:val="pl-PL" w:bidi="pl-PL"/>
              </w:rPr>
              <w:t>maksymalnej wartości prądu pobieranego przez tramwaj</w:t>
            </w:r>
          </w:p>
          <w:p w14:paraId="5D787E3A"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Obwody elektryczne zabezpieczone przed wyładowaniami atmosferycznymi</w:t>
            </w:r>
          </w:p>
          <w:p w14:paraId="728F619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Układ elektryczny odporny na wyższe harmoniczne z sieci trakcyjnych</w:t>
            </w:r>
          </w:p>
          <w:p w14:paraId="01A0CF7B"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Obwody ochronne połączone z masą nadwozia </w:t>
            </w:r>
          </w:p>
        </w:tc>
        <w:tc>
          <w:tcPr>
            <w:tcW w:w="2404" w:type="pct"/>
          </w:tcPr>
          <w:p w14:paraId="126EA8F8"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2643F9F" w14:textId="273375F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B7953E"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7.5.</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E52C99"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Układ antypoślizgowy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CCD3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Wykrywający i likwidujący poślizgi przy rozruchu i hamowaniu</w:t>
            </w:r>
          </w:p>
          <w:p w14:paraId="5F88F711"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Możliwość wyłączenia układu – przełącznik zabezpieczony plombą</w:t>
            </w:r>
          </w:p>
          <w:p w14:paraId="247B2357"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Wyłączenie układu rejestrowane w rejestratorze zdarzeń</w:t>
            </w:r>
          </w:p>
          <w:p w14:paraId="2307841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Przy likwidacji poślizgu układ automatycznie nie wykorzystuje hamulców szynowych</w:t>
            </w:r>
          </w:p>
        </w:tc>
        <w:tc>
          <w:tcPr>
            <w:tcW w:w="2404" w:type="pct"/>
          </w:tcPr>
          <w:p w14:paraId="7C4079A9"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38A3050" w14:textId="43FDE8DF"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9B6F8"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7.6.</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1CF37A"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Rekuperacja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56FA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hAnsi="Verdana"/>
                <w:sz w:val="18"/>
                <w:szCs w:val="18"/>
                <w:lang w:val="pl-PL"/>
              </w:rPr>
              <w:t>Według normy</w:t>
            </w:r>
            <w:r w:rsidRPr="00E25C09">
              <w:rPr>
                <w:rFonts w:ascii="Verdana" w:hAnsi="Verdana" w:cs="Open Sans"/>
                <w:lang w:val="pl-PL"/>
              </w:rPr>
              <w:t xml:space="preserve"> </w:t>
            </w:r>
            <w:r w:rsidRPr="00E25C09">
              <w:rPr>
                <w:rFonts w:ascii="Verdana" w:hAnsi="Verdana" w:cs="Open Sans"/>
                <w:sz w:val="18"/>
                <w:szCs w:val="18"/>
                <w:lang w:val="pl-PL"/>
              </w:rPr>
              <w:t>PN-EN 50163:2006 dla sieci o napięciu znamionowym 600V DC, przy napięciu chwilowym</w:t>
            </w:r>
            <w:r w:rsidRPr="00E25C09">
              <w:rPr>
                <w:rFonts w:ascii="Verdana" w:hAnsi="Verdana" w:cs="Open Sans"/>
                <w:lang w:val="pl-PL"/>
              </w:rPr>
              <w:t xml:space="preserve"> </w:t>
            </w:r>
            <w:r w:rsidRPr="00E25C09">
              <w:rPr>
                <w:rFonts w:ascii="Verdana" w:hAnsi="Verdana" w:cs="Open Sans"/>
                <w:sz w:val="18"/>
                <w:szCs w:val="18"/>
                <w:lang w:val="pl-PL"/>
              </w:rPr>
              <w:t>U</w:t>
            </w:r>
            <w:r w:rsidRPr="00E25C09">
              <w:rPr>
                <w:rFonts w:ascii="Verdana" w:hAnsi="Verdana" w:cs="Open Sans"/>
                <w:sz w:val="18"/>
                <w:szCs w:val="18"/>
                <w:vertAlign w:val="subscript"/>
                <w:lang w:val="pl-PL"/>
              </w:rPr>
              <w:t xml:space="preserve">max2 </w:t>
            </w:r>
            <w:r w:rsidRPr="00E25C09">
              <w:rPr>
                <w:rFonts w:ascii="Verdana" w:eastAsia="Arial Narrow" w:hAnsi="Verdana" w:cs="Arial Narrow"/>
                <w:sz w:val="18"/>
                <w:szCs w:val="18"/>
                <w:lang w:val="pl-PL" w:bidi="pl-PL"/>
              </w:rPr>
              <w:t xml:space="preserve">nie przekraczającym wartości 850V </w:t>
            </w:r>
            <w:r w:rsidRPr="00E25C09">
              <w:rPr>
                <w:rFonts w:ascii="Verdana" w:eastAsia="Times New Roman" w:hAnsi="Verdana" w:cs="Open Sans"/>
                <w:sz w:val="20"/>
                <w:szCs w:val="20"/>
                <w:lang w:val="pl-PL" w:eastAsia="pl-PL"/>
              </w:rPr>
              <w:t xml:space="preserve"> </w:t>
            </w:r>
            <w:r w:rsidRPr="00E25C09">
              <w:rPr>
                <w:rFonts w:ascii="Verdana" w:eastAsia="Arial Narrow" w:hAnsi="Verdana" w:cs="Arial Narrow"/>
                <w:sz w:val="18"/>
                <w:szCs w:val="18"/>
                <w:lang w:val="pl-PL" w:bidi="pl-PL"/>
              </w:rPr>
              <w:t>lub równoważne</w:t>
            </w:r>
          </w:p>
        </w:tc>
        <w:tc>
          <w:tcPr>
            <w:tcW w:w="2404" w:type="pct"/>
          </w:tcPr>
          <w:p w14:paraId="7EDB8B80" w14:textId="77777777" w:rsidR="00394EF0" w:rsidRPr="00E25C09" w:rsidRDefault="00394EF0">
            <w:pPr>
              <w:spacing w:before="120" w:line="276" w:lineRule="auto"/>
              <w:jc w:val="both"/>
              <w:rPr>
                <w:rFonts w:ascii="Verdana" w:hAnsi="Verdana"/>
                <w:sz w:val="18"/>
                <w:szCs w:val="18"/>
              </w:rPr>
            </w:pPr>
          </w:p>
        </w:tc>
      </w:tr>
      <w:tr w:rsidR="00394EF0" w:rsidRPr="00E25C09" w14:paraId="06AF97A0" w14:textId="6AD1A835"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C5F8E"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7.7.</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A930B"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 xml:space="preserve">Hamulec </w:t>
            </w:r>
            <w:r w:rsidRPr="00E25C09">
              <w:rPr>
                <w:rFonts w:ascii="Verdana" w:eastAsia="Arial Narrow" w:hAnsi="Verdana" w:cs="Arial Narrow"/>
                <w:sz w:val="18"/>
                <w:szCs w:val="18"/>
                <w:lang w:val="pl-PL" w:eastAsia="pl-PL" w:bidi="pl-PL"/>
              </w:rPr>
              <w:lastRenderedPageBreak/>
              <w:t>elektrodynamiczny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07D946"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lastRenderedPageBreak/>
              <w:t>Działający niezależnie od hamulca postojowego</w:t>
            </w:r>
          </w:p>
          <w:p w14:paraId="642728D2"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lastRenderedPageBreak/>
              <w:t>Praca hamulca nie może być przerywana bez ingerencji motorniczego</w:t>
            </w:r>
          </w:p>
          <w:p w14:paraId="4D55EAB0" w14:textId="77777777" w:rsidR="00394EF0" w:rsidRPr="00E25C09" w:rsidDel="00172697"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Zastępowany hamowaniem awaryjnym podczas uszkodzenia układu napędowego</w:t>
            </w:r>
          </w:p>
          <w:p w14:paraId="7419391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Działający w przypadku zaniku napięcia w sieci trakcyjnej</w:t>
            </w:r>
          </w:p>
        </w:tc>
        <w:tc>
          <w:tcPr>
            <w:tcW w:w="2404" w:type="pct"/>
          </w:tcPr>
          <w:p w14:paraId="082EDE09"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60041960" w14:textId="00964291"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88335"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7.8.</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AE56ED"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Hamulec szynowy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49B7AA"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Wyposażony w nadmiarowe obwody zasilania i sterowania</w:t>
            </w:r>
          </w:p>
          <w:p w14:paraId="6117A815"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Działający w przypadku poważnych awarii innych urządzeń oraz instalacji</w:t>
            </w:r>
          </w:p>
          <w:p w14:paraId="639817BA"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Nie może być zależny od poprawnego działania innych urządzeń tramwaju</w:t>
            </w:r>
          </w:p>
          <w:p w14:paraId="5CD3333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Co najmniej jeden obwód oparty o technologię stykową sterowaną mechanicznie lub z wykorzystaniem styków pasywnych innych urządzeń</w:t>
            </w:r>
          </w:p>
          <w:p w14:paraId="2D603CAA" w14:textId="77777777" w:rsidR="00394EF0" w:rsidRPr="00E25C09" w:rsidRDefault="00394EF0">
            <w:pPr>
              <w:spacing w:before="120" w:line="276" w:lineRule="auto"/>
              <w:jc w:val="both"/>
              <w:rPr>
                <w:rFonts w:ascii="Verdana" w:eastAsia="Arial Narrow" w:hAnsi="Verdana" w:cs="Arial Narrow"/>
                <w:sz w:val="18"/>
                <w:szCs w:val="18"/>
                <w:lang w:val="pl-PL" w:bidi="pl-PL"/>
              </w:rPr>
            </w:pPr>
          </w:p>
        </w:tc>
        <w:tc>
          <w:tcPr>
            <w:tcW w:w="2404" w:type="pct"/>
          </w:tcPr>
          <w:p w14:paraId="1F84715F"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3EFE1222" w14:textId="28AA816A"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4E6CFE"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7.9.</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B7FC15" w14:textId="77777777" w:rsidR="00394EF0" w:rsidRPr="00E25C09" w:rsidRDefault="00394EF0">
            <w:pPr>
              <w:spacing w:before="120" w:line="276" w:lineRule="auto"/>
              <w:rPr>
                <w:rFonts w:ascii="Verdana" w:eastAsia="Arial Narrow" w:hAnsi="Verdana" w:cs="Arial Narrow"/>
                <w:sz w:val="18"/>
                <w:szCs w:val="18"/>
                <w:lang w:val="pl-PL" w:eastAsia="pl-PL" w:bidi="pl-PL"/>
              </w:rPr>
            </w:pPr>
            <w:proofErr w:type="spellStart"/>
            <w:r w:rsidRPr="00E25C09">
              <w:rPr>
                <w:rFonts w:ascii="Verdana" w:eastAsia="Arial Narrow" w:hAnsi="Verdana" w:cs="Arial Narrow"/>
                <w:sz w:val="18"/>
                <w:szCs w:val="18"/>
                <w:lang w:val="pl-PL" w:eastAsia="pl-PL" w:bidi="pl-PL"/>
              </w:rPr>
              <w:t>Superkondensator</w:t>
            </w:r>
            <w:proofErr w:type="spellEnd"/>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E60C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Umożliwiający jazdę na odcinku co najmniej 400 m przy napełnieniu co najmniej 100 pasażerów</w:t>
            </w:r>
          </w:p>
          <w:p w14:paraId="1DE2D5F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Uruchamianie do jazdy bez napięcia trakcyjnego jednym przyciskiem/ przełącznikiem przez motorniczego. </w:t>
            </w:r>
          </w:p>
          <w:p w14:paraId="2237E06B"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Po uruchomieniu trybu jazdy bez napięcia trakcyjnego wymuszający automatyczne opuszczenie odbieraka prądu.</w:t>
            </w:r>
          </w:p>
          <w:p w14:paraId="54A9215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Po wyłączeniu trybu jazdy bez napięcia trakcyjnego rozłącza wszystkie elementy o stopniu ochronnym mniejszym niż IP2X, a odbierak prądu nie może być podnoszony </w:t>
            </w:r>
            <w:r w:rsidRPr="00E25C09">
              <w:rPr>
                <w:rFonts w:ascii="Verdana" w:eastAsia="Arial Narrow" w:hAnsi="Verdana" w:cs="Arial Narrow"/>
                <w:sz w:val="18"/>
                <w:szCs w:val="18"/>
                <w:lang w:val="pl-PL" w:bidi="pl-PL"/>
              </w:rPr>
              <w:lastRenderedPageBreak/>
              <w:t>automatycznie</w:t>
            </w:r>
          </w:p>
          <w:p w14:paraId="7771EB56"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Umożliwiający wykorzystanie energii w trakcie pracy rozruchowej oraz gromadzenia energii podczas hamowania</w:t>
            </w:r>
          </w:p>
          <w:p w14:paraId="685E3A6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Zapewniający możliwość szybkiego wyłączenia</w:t>
            </w:r>
          </w:p>
          <w:p w14:paraId="01F44EE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Wyposażony w sygnalizację występowania napięcia ponad 60V – nawet po wyłączeniu pokładowego źródła zasilania</w:t>
            </w:r>
          </w:p>
          <w:p w14:paraId="1484A015"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Umożliwiający ręczny wybór trybu zdjęcia napięcia z zasobnika</w:t>
            </w:r>
          </w:p>
        </w:tc>
        <w:tc>
          <w:tcPr>
            <w:tcW w:w="2404" w:type="pct"/>
          </w:tcPr>
          <w:p w14:paraId="30339035"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2D77CABB" w14:textId="14F9899B"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A7E4A"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7.10.</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BB1DB"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Pomiary energii</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02D14A"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Całkowita energia pobrana z sieci trakcyjnej</w:t>
            </w:r>
          </w:p>
          <w:p w14:paraId="1023B63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Całkowita energia oddana do sieci trakcyjnej</w:t>
            </w:r>
          </w:p>
          <w:p w14:paraId="4512F809"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Energia zużyta na potrzeby własne podczas postoju tramwaju</w:t>
            </w:r>
          </w:p>
          <w:p w14:paraId="03C23BC1"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Energia zużyta na potrzeby własne podczas jazdy tramwaju</w:t>
            </w:r>
          </w:p>
          <w:p w14:paraId="4D7AFD5B"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Energia pobrana z sieci trakcyjnej przez układ napędowy</w:t>
            </w:r>
          </w:p>
          <w:p w14:paraId="02566647"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Energia oddana przez układ napędowy</w:t>
            </w:r>
          </w:p>
          <w:p w14:paraId="479E5994"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Energia pobrana z zasobnika energii</w:t>
            </w:r>
          </w:p>
          <w:p w14:paraId="20DF6DEB"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Energia oddana do zasobnika energii</w:t>
            </w:r>
          </w:p>
          <w:p w14:paraId="3688911C"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Realizowane co najmniej z 2,5% dokładnością</w:t>
            </w:r>
          </w:p>
          <w:p w14:paraId="3033B69D"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Odczyt na panelu diagnostycznym przez menu serwisowe, online, czytniki pamięci USB.</w:t>
            </w:r>
          </w:p>
          <w:p w14:paraId="4AF17DE6"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Możliwość obserwowania energii pobranej przez układ napędowy przez motorniczego</w:t>
            </w:r>
          </w:p>
        </w:tc>
        <w:tc>
          <w:tcPr>
            <w:tcW w:w="2404" w:type="pct"/>
          </w:tcPr>
          <w:p w14:paraId="4420AC57"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40674DD2" w14:textId="6285D016"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A92A2B"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7.11.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3A356"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 xml:space="preserve">Obwody sterowania i </w:t>
            </w:r>
            <w:r w:rsidRPr="00E25C09">
              <w:rPr>
                <w:rFonts w:ascii="Verdana" w:eastAsia="Arial Narrow" w:hAnsi="Verdana" w:cs="Arial Narrow"/>
                <w:sz w:val="18"/>
                <w:szCs w:val="18"/>
                <w:lang w:val="pl-PL" w:eastAsia="pl-PL" w:bidi="pl-PL"/>
              </w:rPr>
              <w:lastRenderedPageBreak/>
              <w:t xml:space="preserve">pomocnicze </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5E13C6"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lastRenderedPageBreak/>
              <w:t>Napięcie znamionowe 24V</w:t>
            </w:r>
          </w:p>
          <w:p w14:paraId="0729849A"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lastRenderedPageBreak/>
              <w:t>Źródło zasilania: przetwornica statyczna oraz baterie akumulatorów</w:t>
            </w:r>
          </w:p>
          <w:p w14:paraId="5ED0AA3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Sterownik mikroprocesorowy sterujący pracą całego układu</w:t>
            </w:r>
          </w:p>
          <w:p w14:paraId="061DCDA8"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Wykonanie w formie modułowej, umożliwiające sprawną diagnostykę oraz łatwą i szybką wymianę</w:t>
            </w:r>
          </w:p>
        </w:tc>
        <w:tc>
          <w:tcPr>
            <w:tcW w:w="2404" w:type="pct"/>
          </w:tcPr>
          <w:p w14:paraId="428CCA10"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1CD084F4" w14:textId="6606C781"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13612"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7.12.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244700" w14:textId="77777777" w:rsidR="00394EF0" w:rsidRPr="00E25C09" w:rsidRDefault="00394EF0">
            <w:pPr>
              <w:spacing w:before="120" w:line="276" w:lineRule="auto"/>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 Uruchamianie tramwaju</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4AB82" w14:textId="1964DBF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Na zewnątrz tramwaju z zastosowaniem przycisków osłoniętych klapką zamykaną na zamek typu “kwadrat” oraz przycisku zamontowanym na pulpicie motorniczego</w:t>
            </w:r>
            <w:r w:rsidR="00E638D6">
              <w:rPr>
                <w:rFonts w:ascii="Verdana" w:eastAsia="Arial Narrow" w:hAnsi="Verdana" w:cs="Arial Narrow"/>
                <w:sz w:val="18"/>
                <w:szCs w:val="18"/>
                <w:lang w:val="pl-PL" w:bidi="pl-PL"/>
              </w:rPr>
              <w:t xml:space="preserve">. </w:t>
            </w:r>
            <w:r w:rsidR="00E638D6" w:rsidRPr="00E638D6">
              <w:rPr>
                <w:rFonts w:ascii="Verdana" w:eastAsia="Arial Narrow" w:hAnsi="Verdana" w:cs="Arial Narrow"/>
                <w:color w:val="7030A0"/>
                <w:kern w:val="2"/>
                <w:sz w:val="18"/>
                <w:szCs w:val="18"/>
                <w:lang w:val="pl-PL" w:bidi="pl-PL"/>
                <w14:ligatures w14:val="standardContextual"/>
              </w:rPr>
              <w:t xml:space="preserve"> </w:t>
            </w:r>
            <w:r w:rsidR="00E638D6" w:rsidRPr="005254D4">
              <w:rPr>
                <w:rFonts w:ascii="Verdana" w:eastAsia="Arial Narrow" w:hAnsi="Verdana" w:cs="Arial Narrow"/>
                <w:color w:val="000000" w:themeColor="text1"/>
                <w:kern w:val="2"/>
                <w:sz w:val="18"/>
                <w:szCs w:val="18"/>
                <w:lang w:val="pl-PL" w:bidi="pl-PL"/>
                <w14:ligatures w14:val="standardContextual"/>
              </w:rPr>
              <w:t xml:space="preserve">Zamawiający </w:t>
            </w:r>
            <w:r w:rsidR="00E638D6" w:rsidRPr="005254D4">
              <w:rPr>
                <w:rFonts w:ascii="Open Sans" w:eastAsia="Yu Mincho" w:hAnsi="Open Sans" w:cs="Open Sans"/>
                <w:color w:val="000000" w:themeColor="text1"/>
                <w:kern w:val="2"/>
                <w:sz w:val="24"/>
                <w:szCs w:val="24"/>
                <w:lang w:val="cs-CZ" w:eastAsia="pl-PL"/>
                <w14:ligatures w14:val="standardContextual"/>
              </w:rPr>
              <w:t xml:space="preserve"> </w:t>
            </w:r>
            <w:r w:rsidR="00E638D6" w:rsidRPr="005254D4">
              <w:rPr>
                <w:rFonts w:ascii="Verdana" w:eastAsia="Arial Narrow" w:hAnsi="Verdana" w:cs="Arial Narrow"/>
                <w:color w:val="000000" w:themeColor="text1"/>
                <w:kern w:val="2"/>
                <w:sz w:val="18"/>
                <w:szCs w:val="18"/>
                <w:lang w:val="cs-CZ" w:bidi="pl-PL"/>
                <w14:ligatures w14:val="standardContextual"/>
              </w:rPr>
              <w:t>dopuszcza załączanie tramwaju kartą tak jak w przypadku aktywacji kabiny motorniczego.</w:t>
            </w:r>
          </w:p>
          <w:p w14:paraId="60F47244" w14:textId="77777777" w:rsidR="00394EF0" w:rsidRPr="00E25C09" w:rsidRDefault="00394EF0">
            <w:pPr>
              <w:spacing w:before="120" w:line="276" w:lineRule="auto"/>
              <w:jc w:val="both"/>
              <w:rPr>
                <w:rFonts w:ascii="Verdana" w:eastAsia="Arial Narrow" w:hAnsi="Verdana" w:cs="Arial Narrow"/>
                <w:sz w:val="18"/>
                <w:szCs w:val="18"/>
                <w:lang w:val="pl-PL" w:bidi="pl-PL"/>
              </w:rPr>
            </w:pPr>
          </w:p>
        </w:tc>
        <w:tc>
          <w:tcPr>
            <w:tcW w:w="2404" w:type="pct"/>
          </w:tcPr>
          <w:p w14:paraId="2D209A39"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137E9716" w14:textId="6DA0341D"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894DD9"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7.13.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7C4310"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Aktywacja kabiny motorniczego</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25B6B9"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Za pomocą karty identyfikacyjnej</w:t>
            </w:r>
          </w:p>
          <w:p w14:paraId="0FDF9EFE"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Trzy poziomy dostępu motorniczy, przetokowy, KJ/IT</w:t>
            </w:r>
          </w:p>
          <w:p w14:paraId="10E32A3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Informacja o aktywnej kabinie motorniczego</w:t>
            </w:r>
          </w:p>
          <w:p w14:paraId="75D6BBA5"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Brak możliwości aktywacji dwóch kabin jednocześnie</w:t>
            </w:r>
          </w:p>
          <w:p w14:paraId="49E98FF8"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Aktywacja / dezaktywacja rejestrowana w rejestratorze zdarzeń</w:t>
            </w:r>
          </w:p>
          <w:p w14:paraId="2044EDA5"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 przypadku awarii tramwaju zmiana trybu pracy napędu z pulpitu motorniczego</w:t>
            </w:r>
          </w:p>
          <w:p w14:paraId="0F5D9089" w14:textId="77777777" w:rsidR="00394EF0" w:rsidRPr="00E25C09" w:rsidRDefault="00394EF0">
            <w:pPr>
              <w:spacing w:before="120" w:line="276" w:lineRule="auto"/>
              <w:jc w:val="both"/>
              <w:rPr>
                <w:rFonts w:ascii="Verdana" w:eastAsia="Arial Narrow" w:hAnsi="Verdana" w:cs="Arial Narrow"/>
                <w:bCs/>
                <w:sz w:val="18"/>
                <w:szCs w:val="18"/>
                <w:lang w:val="pl-PL" w:bidi="pl-PL"/>
              </w:rPr>
            </w:pPr>
          </w:p>
        </w:tc>
        <w:tc>
          <w:tcPr>
            <w:tcW w:w="2404" w:type="pct"/>
          </w:tcPr>
          <w:p w14:paraId="35FC34CC"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5675ABF1" w14:textId="402CDA3B" w:rsidTr="00394EF0">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A76ED1F"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
                <w:sz w:val="18"/>
                <w:szCs w:val="18"/>
                <w:lang w:val="pl-PL" w:eastAsia="pl-PL" w:bidi="pl-PL"/>
              </w:rPr>
              <w:t>8.</w:t>
            </w:r>
          </w:p>
        </w:tc>
        <w:tc>
          <w:tcPr>
            <w:tcW w:w="239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F73BF10" w14:textId="77777777" w:rsidR="00394EF0" w:rsidRPr="00E25C09" w:rsidRDefault="00394EF0">
            <w:pPr>
              <w:spacing w:before="120" w:line="276" w:lineRule="auto"/>
              <w:rPr>
                <w:rFonts w:ascii="Verdana" w:eastAsia="Arial Narrow" w:hAnsi="Verdana" w:cs="Arial Narrow"/>
                <w:bCs/>
                <w:sz w:val="18"/>
                <w:szCs w:val="18"/>
                <w:lang w:val="pl-PL" w:bidi="pl-PL"/>
              </w:rPr>
            </w:pPr>
            <w:r w:rsidRPr="00E25C09">
              <w:rPr>
                <w:rFonts w:ascii="Verdana" w:eastAsia="Arial Narrow" w:hAnsi="Verdana" w:cs="Arial Narrow"/>
                <w:b/>
                <w:bCs/>
                <w:sz w:val="18"/>
                <w:szCs w:val="18"/>
                <w:lang w:val="pl-PL" w:eastAsia="pl-PL" w:bidi="pl-PL"/>
              </w:rPr>
              <w:t>Część pasażerska tramwaju</w:t>
            </w:r>
          </w:p>
        </w:tc>
        <w:tc>
          <w:tcPr>
            <w:tcW w:w="2404" w:type="pct"/>
          </w:tcPr>
          <w:p w14:paraId="13BCF123" w14:textId="77777777" w:rsidR="00394EF0" w:rsidRPr="00E25C09" w:rsidRDefault="00394EF0">
            <w:pPr>
              <w:spacing w:before="120" w:line="276" w:lineRule="auto"/>
              <w:rPr>
                <w:rFonts w:ascii="Verdana" w:eastAsia="Arial Narrow" w:hAnsi="Verdana" w:cs="Arial Narrow"/>
                <w:b/>
                <w:bCs/>
                <w:sz w:val="18"/>
                <w:szCs w:val="18"/>
                <w:lang w:eastAsia="pl-PL" w:bidi="pl-PL"/>
              </w:rPr>
            </w:pPr>
          </w:p>
        </w:tc>
      </w:tr>
      <w:tr w:rsidR="00394EF0" w:rsidRPr="00E25C09" w14:paraId="153093A1" w14:textId="4744517B"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52224D"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FAD771"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Podłoga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27BA14"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Bez stopni poprzecznych wzdłuż pojazdu</w:t>
            </w:r>
          </w:p>
          <w:p w14:paraId="111A7BAB" w14:textId="2035A62B"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lastRenderedPageBreak/>
              <w:t xml:space="preserve">Nachylenie podłogi między </w:t>
            </w:r>
            <w:r w:rsidR="005C44E2" w:rsidRPr="00BA048E">
              <w:rPr>
                <w:rFonts w:ascii="Verdana" w:eastAsia="Arial Narrow" w:hAnsi="Verdana" w:cs="Arial Narrow"/>
                <w:color w:val="000000" w:themeColor="text1"/>
                <w:sz w:val="18"/>
                <w:szCs w:val="18"/>
                <w:lang w:val="pl-PL" w:bidi="pl-PL"/>
              </w:rPr>
              <w:t>0</w:t>
            </w:r>
            <w:r w:rsidRPr="00BA048E">
              <w:rPr>
                <w:rFonts w:ascii="Verdana" w:eastAsia="Arial Narrow" w:hAnsi="Verdana" w:cs="Arial Narrow"/>
                <w:color w:val="000000" w:themeColor="text1"/>
                <w:sz w:val="18"/>
                <w:szCs w:val="18"/>
                <w:lang w:val="pl-PL" w:bidi="pl-PL"/>
              </w:rPr>
              <w:t>% a 8 %</w:t>
            </w:r>
          </w:p>
          <w:p w14:paraId="4006FFE6"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Stopnie wzdłużne dopuszczalne tylko nad wózkami tramwaju</w:t>
            </w:r>
          </w:p>
          <w:p w14:paraId="6793FDE8"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Maksymalna liczba stopni na drodze pasażer – miejsce: 1  </w:t>
            </w:r>
          </w:p>
          <w:p w14:paraId="3380A7F1"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Dostęp do mechanicznego sprzątania podłogi</w:t>
            </w:r>
          </w:p>
          <w:p w14:paraId="69B78949"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Płyta podłogowa kompozytowa, zabezpieczona przeciw wilgoci, grzybom i pleśni</w:t>
            </w:r>
          </w:p>
          <w:p w14:paraId="411AB353"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Wykładzina nieprzepuszczająca wody łączona w systemie zgrzewania</w:t>
            </w:r>
          </w:p>
          <w:p w14:paraId="385E5005"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bCs/>
                <w:sz w:val="18"/>
                <w:szCs w:val="18"/>
                <w:lang w:val="pl-PL" w:bidi="pl-PL"/>
              </w:rPr>
              <w:t>Otwory odpływowe</w:t>
            </w:r>
          </w:p>
        </w:tc>
        <w:tc>
          <w:tcPr>
            <w:tcW w:w="2404" w:type="pct"/>
          </w:tcPr>
          <w:p w14:paraId="22F6A81D"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234858CC" w14:textId="59E5631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C49BB"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52DED"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Stanowiska dla wózka inwalidzkiego i dziecięcego</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FB045" w14:textId="6DFD20A9"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Dla wózków inwalidzkich lub dziecięcych wolna przestrzeń nie mniejsza niż </w:t>
            </w:r>
            <w:r w:rsidRPr="00BA048E">
              <w:rPr>
                <w:rFonts w:ascii="Verdana" w:eastAsia="Arial Narrow" w:hAnsi="Verdana" w:cs="Arial Narrow"/>
                <w:color w:val="000000" w:themeColor="text1"/>
                <w:sz w:val="18"/>
                <w:szCs w:val="18"/>
                <w:lang w:val="pl-PL" w:bidi="pl-PL"/>
              </w:rPr>
              <w:t>1</w:t>
            </w:r>
            <w:r w:rsidR="003E43B4" w:rsidRPr="00BA048E">
              <w:rPr>
                <w:rFonts w:ascii="Verdana" w:eastAsia="Arial Narrow" w:hAnsi="Verdana" w:cs="Arial Narrow"/>
                <w:color w:val="000000" w:themeColor="text1"/>
                <w:sz w:val="18"/>
                <w:szCs w:val="18"/>
                <w:lang w:val="pl-PL" w:bidi="pl-PL"/>
              </w:rPr>
              <w:t>3</w:t>
            </w:r>
            <w:r w:rsidRPr="00BA048E">
              <w:rPr>
                <w:rFonts w:ascii="Verdana" w:eastAsia="Arial Narrow" w:hAnsi="Verdana" w:cs="Arial Narrow"/>
                <w:color w:val="000000" w:themeColor="text1"/>
                <w:sz w:val="18"/>
                <w:szCs w:val="18"/>
                <w:lang w:val="pl-PL" w:bidi="pl-PL"/>
              </w:rPr>
              <w:t>00 mm</w:t>
            </w:r>
          </w:p>
          <w:p w14:paraId="2D9A125F"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Dwa stanowiska dla wózków inwalidzkich, przeciwne do kierunku jazdy, wyposażone w pas bezpieczeństwa – z łatwym dostępem od drzwi pasażerskich – nie w świetle drzwi.</w:t>
            </w:r>
          </w:p>
          <w:p w14:paraId="0ABF8F0C" w14:textId="77777777" w:rsidR="00394EF0" w:rsidRPr="00E25C09" w:rsidRDefault="00394EF0">
            <w:pPr>
              <w:spacing w:before="120" w:line="276" w:lineRule="auto"/>
              <w:jc w:val="both"/>
              <w:rPr>
                <w:rFonts w:ascii="Verdana" w:hAnsi="Verdana"/>
                <w:sz w:val="18"/>
                <w:szCs w:val="18"/>
                <w:lang w:val="pl-PL"/>
              </w:rPr>
            </w:pPr>
            <w:r w:rsidRPr="00E25C09">
              <w:rPr>
                <w:rFonts w:ascii="Verdana" w:eastAsia="Arial Narrow" w:hAnsi="Verdana" w:cs="Arial Narrow"/>
                <w:sz w:val="18"/>
                <w:szCs w:val="18"/>
                <w:lang w:val="pl-PL" w:bidi="pl-PL"/>
              </w:rPr>
              <w:t xml:space="preserve">Zaprojektowane według wymagań Regulaminu </w:t>
            </w:r>
            <w:r w:rsidRPr="00E25C09">
              <w:rPr>
                <w:rFonts w:ascii="Verdana" w:hAnsi="Verdana"/>
                <w:sz w:val="18"/>
                <w:szCs w:val="18"/>
                <w:lang w:val="pl-PL"/>
              </w:rPr>
              <w:t xml:space="preserve">nr 107 EKG ONZ </w:t>
            </w:r>
          </w:p>
          <w:p w14:paraId="71DF6C3D"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Poręcze, uchwyty oraz oparcie prostopadłe wzdłuż osi tramwaju</w:t>
            </w:r>
          </w:p>
        </w:tc>
        <w:tc>
          <w:tcPr>
            <w:tcW w:w="2404" w:type="pct"/>
          </w:tcPr>
          <w:p w14:paraId="501693C9"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0B6DB9AB" w14:textId="247D30E7"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34EAC"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6DD7AE"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Platforma dla wózków inwalidzkich</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7DF899" w14:textId="4E79F38C" w:rsidR="00F60DB7" w:rsidRDefault="00F60DB7">
            <w:pPr>
              <w:spacing w:before="120" w:line="276" w:lineRule="auto"/>
              <w:jc w:val="both"/>
              <w:rPr>
                <w:rFonts w:ascii="Verdana" w:eastAsia="Arial Narrow" w:hAnsi="Verdana" w:cs="Arial Narrow"/>
                <w:sz w:val="18"/>
                <w:szCs w:val="18"/>
                <w:lang w:val="pl-PL" w:bidi="pl-PL"/>
              </w:rPr>
            </w:pPr>
            <w:r>
              <w:rPr>
                <w:rFonts w:ascii="Verdana" w:eastAsia="Arial Narrow" w:hAnsi="Verdana" w:cs="Arial Narrow"/>
                <w:sz w:val="18"/>
                <w:szCs w:val="18"/>
                <w:lang w:val="pl-PL" w:bidi="pl-PL"/>
              </w:rPr>
              <w:t>Platformy rozmieszczone symetrycznie</w:t>
            </w:r>
          </w:p>
          <w:p w14:paraId="69F7F4B7" w14:textId="508CA40A"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Wjazd nie utrudniony przez żadne elementy wnętrza</w:t>
            </w:r>
          </w:p>
          <w:p w14:paraId="68740DC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Załączenie blokady jazdy tramwaju w momencie rozłożenia platformy</w:t>
            </w:r>
          </w:p>
          <w:p w14:paraId="4740C04A" w14:textId="77777777" w:rsidR="00394EF0" w:rsidRPr="00E25C09" w:rsidRDefault="00394EF0">
            <w:pPr>
              <w:spacing w:before="120" w:line="276" w:lineRule="auto"/>
              <w:jc w:val="both"/>
              <w:rPr>
                <w:rFonts w:ascii="Verdana" w:hAnsi="Verdana"/>
                <w:sz w:val="18"/>
                <w:szCs w:val="18"/>
                <w:lang w:val="pl-PL"/>
              </w:rPr>
            </w:pPr>
            <w:r w:rsidRPr="00E25C09">
              <w:rPr>
                <w:rFonts w:ascii="Verdana" w:eastAsia="Arial Narrow" w:hAnsi="Verdana" w:cs="Arial Narrow"/>
                <w:sz w:val="18"/>
                <w:szCs w:val="18"/>
                <w:lang w:val="pl-PL" w:bidi="pl-PL"/>
              </w:rPr>
              <w:t xml:space="preserve">Długość platformy po rozłożeniu </w:t>
            </w:r>
            <w:r w:rsidRPr="00E25C09">
              <w:rPr>
                <w:rFonts w:ascii="Verdana" w:hAnsi="Verdana"/>
                <w:sz w:val="18"/>
                <w:szCs w:val="18"/>
                <w:lang w:val="pl-PL"/>
              </w:rPr>
              <w:t xml:space="preserve">900÷950 mm </w:t>
            </w:r>
          </w:p>
          <w:p w14:paraId="1A1DB78B" w14:textId="582A33A8"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lastRenderedPageBreak/>
              <w:t xml:space="preserve">Nachylenie na krawężniku o </w:t>
            </w:r>
            <w:r w:rsidRPr="00F60DB7">
              <w:rPr>
                <w:rFonts w:ascii="Verdana" w:hAnsi="Verdana"/>
                <w:color w:val="000000" w:themeColor="text1"/>
                <w:sz w:val="18"/>
                <w:szCs w:val="18"/>
                <w:lang w:val="pl-PL"/>
              </w:rPr>
              <w:t xml:space="preserve">wysokości </w:t>
            </w:r>
            <w:r w:rsidR="00F92D9B" w:rsidRPr="00F60DB7">
              <w:rPr>
                <w:rFonts w:ascii="Verdana" w:hAnsi="Verdana"/>
                <w:color w:val="000000" w:themeColor="text1"/>
                <w:sz w:val="18"/>
                <w:szCs w:val="18"/>
                <w:lang w:val="pl-PL"/>
              </w:rPr>
              <w:t>220</w:t>
            </w:r>
            <w:r w:rsidRPr="00F60DB7">
              <w:rPr>
                <w:rFonts w:ascii="Verdana" w:hAnsi="Verdana"/>
                <w:color w:val="000000" w:themeColor="text1"/>
                <w:sz w:val="18"/>
                <w:szCs w:val="18"/>
                <w:lang w:val="pl-PL"/>
              </w:rPr>
              <w:t xml:space="preserve"> mm </w:t>
            </w:r>
            <w:r w:rsidRPr="00E25C09">
              <w:rPr>
                <w:rFonts w:ascii="Verdana" w:hAnsi="Verdana"/>
                <w:sz w:val="18"/>
                <w:szCs w:val="18"/>
                <w:lang w:val="pl-PL"/>
              </w:rPr>
              <w:t>nie może przekraczać 12%, nachylenie na równi z główką szyny nie może przekraczać 36%</w:t>
            </w:r>
          </w:p>
          <w:p w14:paraId="01170F1D"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Bezpieczne obciążenie nie mniejsze niż 300 kg</w:t>
            </w:r>
          </w:p>
          <w:p w14:paraId="6CAB872D" w14:textId="3DDB2080"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Kontur rozłożonej platformy oznakowany trwale materiałem koloru RAL 10</w:t>
            </w:r>
            <w:r w:rsidR="00706EF5">
              <w:rPr>
                <w:rFonts w:ascii="Verdana" w:hAnsi="Verdana"/>
                <w:sz w:val="18"/>
                <w:szCs w:val="18"/>
                <w:lang w:val="pl-PL"/>
              </w:rPr>
              <w:t>23</w:t>
            </w:r>
            <w:r w:rsidRPr="00E25C09">
              <w:rPr>
                <w:rFonts w:ascii="Verdana" w:hAnsi="Verdana"/>
                <w:sz w:val="18"/>
                <w:szCs w:val="18"/>
                <w:lang w:val="pl-PL"/>
              </w:rPr>
              <w:t>, zaś złożonej na całej powierzchni</w:t>
            </w:r>
          </w:p>
        </w:tc>
        <w:tc>
          <w:tcPr>
            <w:tcW w:w="2404" w:type="pct"/>
          </w:tcPr>
          <w:p w14:paraId="71C9D5B2"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64C926DB" w14:textId="4E3FB165"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789EEE"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5C0B7"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Drzwi</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F056C"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Pierwsze i ostatnie po obydwu stronach tramwaju – możliwość automatycznego lub zdalnego blokowania drzwi z kabiny motorniczego</w:t>
            </w:r>
          </w:p>
          <w:p w14:paraId="532FCB0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Dodatkowe oznaczenie dla pierwszych i ostatnich drzwi w postaci pasków LED zamontowanych w szybach. Aktywacja otwarcia przez pasażera – kolor zielony, blokada – kolor czerwony. </w:t>
            </w:r>
          </w:p>
          <w:p w14:paraId="6B8C1691"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Pasek LED nad wszystkimi drzwiami: drzwi zamknięte z możliwością otwarcia kolor zielony, drzwi zamknięte bez możliwości otwarcia kolor niebieski, podczas zamykania pulsujący czerwony oraz sygnał akustyczny, drzwi zablokowane kolor czerwony</w:t>
            </w:r>
          </w:p>
          <w:p w14:paraId="784AA8C4"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Przeszklone odskokowo – przesuwne</w:t>
            </w:r>
          </w:p>
          <w:p w14:paraId="63395D37"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Podczas otwarcia dolna krawędź drzwi nie niżej niż 320 mm nad PGS</w:t>
            </w:r>
          </w:p>
          <w:p w14:paraId="2AB9E41E"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Odległość między peronem a progiem drzwi według załącznika graficznego nr 3</w:t>
            </w:r>
          </w:p>
          <w:p w14:paraId="38712445" w14:textId="3D5459B0"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Podłoga w strefie drzwi oznaczona kolorem żółtym RAL 10</w:t>
            </w:r>
            <w:r w:rsidR="00706EF5">
              <w:rPr>
                <w:rFonts w:ascii="Verdana" w:eastAsia="Arial Narrow" w:hAnsi="Verdana" w:cs="Arial Narrow"/>
                <w:sz w:val="18"/>
                <w:szCs w:val="18"/>
                <w:lang w:val="pl-PL" w:bidi="pl-PL"/>
              </w:rPr>
              <w:t>23</w:t>
            </w:r>
          </w:p>
          <w:p w14:paraId="67894EF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Ręczne otwieranie drzwi w przypadku awarii</w:t>
            </w:r>
          </w:p>
          <w:p w14:paraId="19A678A0"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lastRenderedPageBreak/>
              <w:t>Blokada jazdy w przypadku otwartych drzwi (możliwość wyłączenia w sytuacjach awaryjnych, przełącznik zabezpieczony plombą)</w:t>
            </w:r>
          </w:p>
          <w:p w14:paraId="226E5C62"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Rygiel z zewnątrz na zamek typu „kwadrat” z możliwością kontynuowania jazdy z zaryglowanymi drzwiami</w:t>
            </w:r>
          </w:p>
          <w:p w14:paraId="7EDACF4C"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Po otwarciu drzwi nie dopuszcza się występowania nieosłoniętych konstrukcji nadwozia</w:t>
            </w:r>
          </w:p>
          <w:p w14:paraId="2B4FA38D"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Sterowanie otwarcia / zamknięcia drzwi we wszystkich trybach z pulpitu motorniczego</w:t>
            </w:r>
          </w:p>
          <w:p w14:paraId="29422553"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Zabezpieczenie przed przytrzaśnięciem co najmniej 2 systemy</w:t>
            </w:r>
          </w:p>
          <w:p w14:paraId="699EB778"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Przyciski do samodzielnego otwarcia przez pasażera z pamięcią zadziałania, po obydwu stronach drzwi umieszczone na prawych płatach drzwiach z oznaczeniem „&lt;&gt;”  dodatkowym  opisem w alfabecie </w:t>
            </w:r>
            <w:r w:rsidRPr="00E25C09">
              <w:rPr>
                <w:rFonts w:ascii="Verdana" w:hAnsi="Verdana"/>
                <w:sz w:val="18"/>
                <w:szCs w:val="18"/>
                <w:lang w:val="pl-PL"/>
              </w:rPr>
              <w:t>Braille'a</w:t>
            </w:r>
          </w:p>
          <w:p w14:paraId="08F15A07"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Aktywacja przycisku oznaczona kolorem zielonym, wciśnięty przycisk przez pasażera oznaczony kolorem czerwonym aż do momentu aktywacji przez motorniczego</w:t>
            </w:r>
          </w:p>
          <w:p w14:paraId="2E177372"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Czas od naciśnięcia przycisku zamknięcia drzwi do możliwości ruszenia nie większy niż 5 s</w:t>
            </w:r>
          </w:p>
          <w:p w14:paraId="54B49908"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Blokada drugiej strony drzwi przy wyborze przeciwnej, otwarcie obydwu stron drzwi możliwe w dodatkowym trybie pracy drzwi.</w:t>
            </w:r>
          </w:p>
          <w:p w14:paraId="2F5F9FB9" w14:textId="77777777" w:rsidR="00394EF0" w:rsidRPr="00E25C09" w:rsidRDefault="00394EF0">
            <w:pPr>
              <w:spacing w:before="120" w:line="276" w:lineRule="auto"/>
              <w:jc w:val="both"/>
              <w:rPr>
                <w:rFonts w:ascii="Verdana" w:eastAsia="Arial Narrow" w:hAnsi="Verdana" w:cs="Arial Narrow"/>
                <w:sz w:val="18"/>
                <w:szCs w:val="18"/>
                <w:lang w:val="pl-PL" w:bidi="pl-PL"/>
              </w:rPr>
            </w:pPr>
            <w:r w:rsidRPr="00E25C09">
              <w:rPr>
                <w:rFonts w:ascii="Verdana" w:eastAsia="Arial Narrow" w:hAnsi="Verdana" w:cs="Arial Narrow"/>
                <w:sz w:val="18"/>
                <w:szCs w:val="18"/>
                <w:lang w:val="pl-PL" w:bidi="pl-PL"/>
              </w:rPr>
              <w:t xml:space="preserve">Wyposażone w przyciski dla osób na wózkach inwalidzkich przekazujące informację o aktywacji na panelu motorniczego wraz z sygnałem </w:t>
            </w:r>
            <w:r w:rsidRPr="00E25C09">
              <w:rPr>
                <w:rFonts w:ascii="Verdana" w:eastAsia="Arial Narrow" w:hAnsi="Verdana" w:cs="Arial Narrow"/>
                <w:sz w:val="18"/>
                <w:szCs w:val="18"/>
                <w:lang w:val="pl-PL" w:bidi="pl-PL"/>
              </w:rPr>
              <w:lastRenderedPageBreak/>
              <w:t>dźwiękowym „kliknięcia” powodujące wyłączenie czasowego zamknięcia drzwi</w:t>
            </w:r>
          </w:p>
          <w:p w14:paraId="027F518E"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 xml:space="preserve">Słupki przy drzwiach wyposażone w przyciski alarmowe rozmieszczone wzdłuż pojazdu na wysokości 152 cm działające niezależne od kierunku jazdy z dodatkowym napisem „STOP” w alfabecie </w:t>
            </w:r>
            <w:r w:rsidRPr="00E25C09">
              <w:rPr>
                <w:rFonts w:ascii="Verdana" w:hAnsi="Verdana"/>
                <w:bCs/>
                <w:sz w:val="18"/>
                <w:szCs w:val="18"/>
                <w:lang w:val="pl-PL"/>
              </w:rPr>
              <w:t>Braille'a</w:t>
            </w:r>
          </w:p>
          <w:p w14:paraId="696863CA" w14:textId="77777777" w:rsidR="00394EF0" w:rsidRPr="00E25C09" w:rsidRDefault="00394EF0">
            <w:pPr>
              <w:spacing w:before="120" w:line="276" w:lineRule="auto"/>
              <w:jc w:val="both"/>
              <w:rPr>
                <w:rFonts w:ascii="Verdana" w:hAnsi="Verdana"/>
                <w:bCs/>
                <w:sz w:val="18"/>
                <w:szCs w:val="18"/>
                <w:lang w:val="pl-PL"/>
              </w:rPr>
            </w:pPr>
            <w:r w:rsidRPr="00E25C09">
              <w:rPr>
                <w:rFonts w:ascii="Verdana" w:hAnsi="Verdana"/>
                <w:bCs/>
                <w:sz w:val="18"/>
                <w:szCs w:val="18"/>
                <w:lang w:val="pl-PL"/>
              </w:rPr>
              <w:t>Wyposażone w piktogramy oznaczające drzwi oraz dla wózków inwalidzkich</w:t>
            </w:r>
          </w:p>
        </w:tc>
        <w:tc>
          <w:tcPr>
            <w:tcW w:w="2404" w:type="pct"/>
          </w:tcPr>
          <w:p w14:paraId="7C853C0A" w14:textId="77777777" w:rsidR="00394EF0" w:rsidRPr="00E25C09" w:rsidRDefault="00394EF0">
            <w:pPr>
              <w:spacing w:before="120" w:line="276" w:lineRule="auto"/>
              <w:jc w:val="both"/>
              <w:rPr>
                <w:rFonts w:ascii="Verdana" w:eastAsia="Arial Narrow" w:hAnsi="Verdana" w:cs="Arial Narrow"/>
                <w:sz w:val="18"/>
                <w:szCs w:val="18"/>
                <w:lang w:bidi="pl-PL"/>
              </w:rPr>
            </w:pPr>
          </w:p>
        </w:tc>
      </w:tr>
      <w:tr w:rsidR="00394EF0" w:rsidRPr="00E25C09" w14:paraId="7171526B" w14:textId="0FAF4681"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494AD"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lastRenderedPageBreak/>
              <w:t>8.5.</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860A7"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Poręcze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0BC28"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Możliwie jak największa liczba kolumn</w:t>
            </w:r>
          </w:p>
          <w:p w14:paraId="400F5466"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Przy drzwiach konieczność umiejscowienia kolumn oraz poręczy pionowych</w:t>
            </w:r>
          </w:p>
          <w:p w14:paraId="2725AF4A"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 sąsiedztwie siedzeń umieszczone poręcze ułatwiające wstawanie</w:t>
            </w:r>
          </w:p>
          <w:p w14:paraId="6BC26260"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Nie wykonane z aluminium</w:t>
            </w:r>
          </w:p>
          <w:p w14:paraId="1B44FB6E"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Mocowane z wykorzystaniem śrub i innych elementów stali nierdzewnej</w:t>
            </w:r>
          </w:p>
          <w:p w14:paraId="406E7CDC"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Wykonane w kolorze: żółty RAL 1023 pokryte termoizolacją, odporne na porysowania</w:t>
            </w:r>
          </w:p>
          <w:p w14:paraId="69B8CBDA"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Zlokalizowane podwójne porty USB 3.0. po jednym typie A i C, podświetlone z zatyczką zabezpieczającą gniazda</w:t>
            </w:r>
          </w:p>
        </w:tc>
        <w:tc>
          <w:tcPr>
            <w:tcW w:w="2404" w:type="pct"/>
          </w:tcPr>
          <w:p w14:paraId="5230743E"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6B975BC7" w14:textId="0EEFBDA0"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73C61D"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8.6.</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840819"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Wnętrze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77E74"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Szerokość przejścia nie mniejsza niż 550 mm na wysokości 1.2 m podłogi</w:t>
            </w:r>
          </w:p>
          <w:p w14:paraId="02FAD3AE"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Test walca o wysokości 1.4 m</w:t>
            </w:r>
          </w:p>
        </w:tc>
        <w:tc>
          <w:tcPr>
            <w:tcW w:w="2404" w:type="pct"/>
          </w:tcPr>
          <w:p w14:paraId="1E4A5E65"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63B3D47D" w14:textId="7137D1B1"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8E085"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8.7.</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BA0AA2"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Rowery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6CB29"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Strefa do przewozów minimum 2 rowerów, zabezpieczonych pasami.</w:t>
            </w:r>
          </w:p>
          <w:p w14:paraId="161CA35D"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Dopuszcza się strefy dla rowerów wspólne ze strefami dla wózków inwalidzkich</w:t>
            </w:r>
          </w:p>
        </w:tc>
        <w:tc>
          <w:tcPr>
            <w:tcW w:w="2404" w:type="pct"/>
          </w:tcPr>
          <w:p w14:paraId="057476CE"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3DC5FB6E" w14:textId="2A6777EF"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BB7F9"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lastRenderedPageBreak/>
              <w:t>8.8.</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FD88E6"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Siedzenia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9B74B"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Ustawienie jak najmniej ograniczające szerokość przejścia</w:t>
            </w:r>
          </w:p>
          <w:p w14:paraId="1679ACFD"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Ustawione przodem lub tyłem do kierunku jazdy</w:t>
            </w:r>
          </w:p>
          <w:p w14:paraId="54EE193C"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Szerokość siedziska nie mniejsza niż 420 mm</w:t>
            </w:r>
          </w:p>
          <w:p w14:paraId="4D4AFCE5"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Nad każdym wózkiem tramwajowym 16 siedzeń z wyjątkiem wózka tramwajowego za kabiną motorniczego – dopuszcza się zmniejszenie liczby siedzeń</w:t>
            </w:r>
          </w:p>
          <w:p w14:paraId="50D4BED3"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Nie dopuszcza się siedzeń rozkładanych w rejonie stref dla wózków inwalidzkich i rowerów</w:t>
            </w:r>
          </w:p>
          <w:p w14:paraId="0CA97222"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Siedzenia bezpośrednio za drzwiami oddzielone wiatrołapem – wysokość co najmniej 1800 mm, szkło bezpieczne</w:t>
            </w:r>
          </w:p>
          <w:p w14:paraId="5B8C2EC8"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Władki tapicerowane wymienne, odpowiedni wygląd oraz ergonomia</w:t>
            </w:r>
          </w:p>
          <w:p w14:paraId="2BEBA3D8"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Wandaloodporne</w:t>
            </w:r>
          </w:p>
          <w:p w14:paraId="09F9729C"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Odporne na nacinanie i trudne do zerwania</w:t>
            </w:r>
          </w:p>
          <w:p w14:paraId="41AE75AE" w14:textId="77777777" w:rsidR="00394EF0" w:rsidRPr="00E25C09" w:rsidRDefault="00394EF0">
            <w:pPr>
              <w:spacing w:before="120" w:line="276" w:lineRule="auto"/>
              <w:jc w:val="both"/>
              <w:rPr>
                <w:rFonts w:ascii="Verdana" w:hAnsi="Verdana"/>
                <w:sz w:val="18"/>
                <w:szCs w:val="18"/>
                <w:lang w:val="pl-PL"/>
              </w:rPr>
            </w:pPr>
            <w:r w:rsidRPr="00E25C09">
              <w:rPr>
                <w:rFonts w:ascii="Verdana" w:eastAsia="Arial Narrow" w:hAnsi="Verdana" w:cs="Arial Narrow"/>
                <w:bCs/>
                <w:sz w:val="18"/>
                <w:szCs w:val="18"/>
                <w:lang w:val="pl-PL" w:bidi="pl-PL"/>
              </w:rPr>
              <w:t xml:space="preserve">Odporność na ścieranie nie mniejsza niż 100 000 w badaniu metodą </w:t>
            </w:r>
            <w:proofErr w:type="spellStart"/>
            <w:r w:rsidRPr="00E25C09">
              <w:rPr>
                <w:rFonts w:ascii="Verdana" w:hAnsi="Verdana"/>
                <w:sz w:val="18"/>
                <w:szCs w:val="18"/>
                <w:lang w:val="pl-PL"/>
              </w:rPr>
              <w:t>Martindale`a</w:t>
            </w:r>
            <w:proofErr w:type="spellEnd"/>
          </w:p>
          <w:p w14:paraId="5CE57817"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Kolorystyka tkaniny zgodna z “Księgą zasad grafiki taborowej i estetyki wizualnej pojazdów w sieci ZTM w Gdańsku”</w:t>
            </w:r>
          </w:p>
          <w:p w14:paraId="6A3CE910"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hAnsi="Verdana"/>
                <w:sz w:val="18"/>
                <w:szCs w:val="18"/>
                <w:lang w:val="pl-PL"/>
              </w:rPr>
              <w:t>Model dostosowany do centylowego mężczyzny 95c</w:t>
            </w:r>
          </w:p>
        </w:tc>
        <w:tc>
          <w:tcPr>
            <w:tcW w:w="2404" w:type="pct"/>
          </w:tcPr>
          <w:p w14:paraId="5E70D674"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3879A819" w14:textId="0768EEC3"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4B8506"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8.9.</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B1DC2"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Ściany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16894"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Izolowane akustycznie i cieplnie</w:t>
            </w:r>
          </w:p>
          <w:p w14:paraId="1D45CC16"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Wykończenie gładkie, estetyczne i łatwe w utrzymaniu czystości</w:t>
            </w:r>
          </w:p>
          <w:p w14:paraId="19B32510"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 xml:space="preserve">Światłoodporne i tolerujące oddziaływanie </w:t>
            </w:r>
            <w:r w:rsidRPr="00E25C09">
              <w:rPr>
                <w:rFonts w:ascii="Verdana" w:eastAsia="Arial Narrow" w:hAnsi="Verdana" w:cs="Arial Narrow"/>
                <w:bCs/>
                <w:sz w:val="18"/>
                <w:szCs w:val="18"/>
                <w:lang w:val="pl-PL" w:bidi="pl-PL"/>
              </w:rPr>
              <w:lastRenderedPageBreak/>
              <w:t>środków czystości</w:t>
            </w:r>
          </w:p>
          <w:p w14:paraId="08A18BB7"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Odporne na odkształcenia</w:t>
            </w:r>
          </w:p>
        </w:tc>
        <w:tc>
          <w:tcPr>
            <w:tcW w:w="2404" w:type="pct"/>
          </w:tcPr>
          <w:p w14:paraId="5F9C6C94"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7A073103" w14:textId="79A45AF5"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29EE6"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8.10.</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6B2E5"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Sufit</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9F720"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Izolowany akustycznie i cieplnie</w:t>
            </w:r>
          </w:p>
          <w:p w14:paraId="245A4ABD"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Wykończenie gładkie, estetyczne i łatwe w utrzymaniu  w czystości</w:t>
            </w:r>
          </w:p>
          <w:p w14:paraId="36F1EC68"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Światłoodporny i tolerujący oddziaływanie środków czystości</w:t>
            </w:r>
          </w:p>
        </w:tc>
        <w:tc>
          <w:tcPr>
            <w:tcW w:w="2404" w:type="pct"/>
          </w:tcPr>
          <w:p w14:paraId="31426B61"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07E5565C" w14:textId="40FEC784"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F03B20"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8.11.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18F7FE"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Szyby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EE9C0D" w14:textId="1D34BB47" w:rsidR="00394EF0" w:rsidRPr="00E25C09" w:rsidRDefault="00394EF0">
            <w:pPr>
              <w:spacing w:before="120" w:line="276" w:lineRule="auto"/>
              <w:jc w:val="both"/>
              <w:rPr>
                <w:rFonts w:ascii="Verdana" w:eastAsia="Arial Narrow" w:hAnsi="Verdana" w:cs="Arial Narrow"/>
                <w:bCs/>
                <w:sz w:val="18"/>
                <w:szCs w:val="18"/>
                <w:lang w:val="pl-PL" w:bidi="pl-PL"/>
              </w:rPr>
            </w:pPr>
            <w:proofErr w:type="spellStart"/>
            <w:r w:rsidRPr="00E25C09">
              <w:rPr>
                <w:rFonts w:ascii="Verdana" w:eastAsia="Arial Narrow" w:hAnsi="Verdana" w:cs="Arial Narrow"/>
                <w:bCs/>
                <w:sz w:val="18"/>
                <w:szCs w:val="18"/>
                <w:lang w:val="pl-PL" w:bidi="pl-PL"/>
              </w:rPr>
              <w:t>Atermiczne</w:t>
            </w:r>
            <w:proofErr w:type="spellEnd"/>
            <w:r w:rsidRPr="00E25C09">
              <w:rPr>
                <w:rFonts w:ascii="Verdana" w:eastAsia="Arial Narrow" w:hAnsi="Verdana" w:cs="Arial Narrow"/>
                <w:bCs/>
                <w:sz w:val="18"/>
                <w:szCs w:val="18"/>
                <w:lang w:val="pl-PL" w:bidi="pl-PL"/>
              </w:rPr>
              <w:t xml:space="preserve"> szyby zewnętrzne ograniczające promieniowanie IR i UV </w:t>
            </w:r>
            <w:r w:rsidR="00BE19CF" w:rsidRPr="00E859BA">
              <w:rPr>
                <w:rFonts w:ascii="Verdana" w:eastAsia="Arial Narrow" w:hAnsi="Verdana" w:cs="Arial Narrow"/>
                <w:bCs/>
                <w:color w:val="000000" w:themeColor="text1"/>
                <w:kern w:val="2"/>
                <w:sz w:val="18"/>
                <w:szCs w:val="18"/>
                <w:lang w:val="pl-PL" w:bidi="pl-PL"/>
                <w14:ligatures w14:val="standardContextual"/>
              </w:rPr>
              <w:t>(</w:t>
            </w:r>
            <w:r w:rsidR="00BE19CF" w:rsidRPr="00E859BA">
              <w:rPr>
                <w:rFonts w:ascii="Verdana" w:eastAsia="Aptos" w:hAnsi="Verdana" w:cs="Arial"/>
                <w:color w:val="000000" w:themeColor="text1"/>
                <w:kern w:val="2"/>
                <w:sz w:val="18"/>
                <w:szCs w:val="18"/>
                <w:lang w:val="pl-PL"/>
                <w14:ligatures w14:val="standardContextual"/>
              </w:rPr>
              <w:t xml:space="preserve">transmisja UV ≤ 25%, </w:t>
            </w:r>
            <w:proofErr w:type="spellStart"/>
            <w:r w:rsidR="00BE19CF" w:rsidRPr="00E859BA">
              <w:rPr>
                <w:rFonts w:ascii="Verdana" w:eastAsia="Aptos" w:hAnsi="Verdana" w:cs="Arial"/>
                <w:color w:val="000000" w:themeColor="text1"/>
                <w:kern w:val="2"/>
                <w:sz w:val="18"/>
                <w:szCs w:val="18"/>
                <w:lang w:val="pl-PL"/>
                <w14:ligatures w14:val="standardContextual"/>
              </w:rPr>
              <w:t>Ug</w:t>
            </w:r>
            <w:proofErr w:type="spellEnd"/>
            <w:r w:rsidR="00BE19CF" w:rsidRPr="00E859BA">
              <w:rPr>
                <w:rFonts w:ascii="Verdana" w:eastAsia="Aptos" w:hAnsi="Verdana" w:cs="Arial"/>
                <w:color w:val="000000" w:themeColor="text1"/>
                <w:kern w:val="2"/>
                <w:sz w:val="18"/>
                <w:szCs w:val="18"/>
                <w:lang w:val="pl-PL"/>
                <w14:ligatures w14:val="standardContextual"/>
              </w:rPr>
              <w:t xml:space="preserve"> ≤ 1,7 W/m²K)". Klasa HL2 (wg normy PN-EN 45545-2 :2021-01 lub równoważne) i hartowane ESG lub laminowane VSG wg ECE 43R)</w:t>
            </w:r>
          </w:p>
        </w:tc>
        <w:tc>
          <w:tcPr>
            <w:tcW w:w="2404" w:type="pct"/>
          </w:tcPr>
          <w:p w14:paraId="0938EBAC"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18DC0391" w14:textId="7B20C085"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EC907"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8.12.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E2B2DA"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Okna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F411DA" w14:textId="20276FD9" w:rsidR="00394EF0" w:rsidRPr="00E25C09" w:rsidRDefault="00DE4890">
            <w:pPr>
              <w:spacing w:before="120" w:line="276" w:lineRule="auto"/>
              <w:jc w:val="both"/>
              <w:rPr>
                <w:rFonts w:ascii="Verdana" w:eastAsia="Arial Narrow" w:hAnsi="Verdana" w:cs="Arial Narrow"/>
                <w:bCs/>
                <w:sz w:val="18"/>
                <w:szCs w:val="18"/>
                <w:lang w:val="pl-PL" w:bidi="pl-PL"/>
              </w:rPr>
            </w:pPr>
            <w:r w:rsidRPr="00E859BA">
              <w:rPr>
                <w:rFonts w:ascii="Verdana" w:eastAsia="Arial Narrow" w:hAnsi="Verdana" w:cs="Arial Narrow"/>
                <w:bCs/>
                <w:color w:val="000000" w:themeColor="text1"/>
                <w:sz w:val="18"/>
                <w:szCs w:val="18"/>
                <w:lang w:val="pl-PL" w:bidi="pl-PL"/>
              </w:rPr>
              <w:t>nie mniej niż 10</w:t>
            </w:r>
            <w:r w:rsidR="00394EF0" w:rsidRPr="00E859BA">
              <w:rPr>
                <w:rFonts w:ascii="Verdana" w:eastAsia="Arial Narrow" w:hAnsi="Verdana" w:cs="Arial Narrow"/>
                <w:bCs/>
                <w:color w:val="000000" w:themeColor="text1"/>
                <w:sz w:val="18"/>
                <w:szCs w:val="18"/>
                <w:lang w:val="pl-PL" w:bidi="pl-PL"/>
              </w:rPr>
              <w:t xml:space="preserve"> </w:t>
            </w:r>
            <w:r w:rsidR="00394EF0" w:rsidRPr="00E25C09">
              <w:rPr>
                <w:rFonts w:ascii="Verdana" w:eastAsia="Arial Narrow" w:hAnsi="Verdana" w:cs="Arial Narrow"/>
                <w:bCs/>
                <w:sz w:val="18"/>
                <w:szCs w:val="18"/>
                <w:lang w:val="pl-PL" w:bidi="pl-PL"/>
              </w:rPr>
              <w:t>okien musi posiadać otwieralną przesuwną górną część blokowaną przy pracy klimatyzacji. Blokada na zamek typu “kwadrat”. Szerokość otworu po przesunięciu minimum 50%, a wysokość przesuwna pomiędzy 30% a 50%.</w:t>
            </w:r>
          </w:p>
          <w:p w14:paraId="6E5DA050"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Okno przesuwne nie może być zlokalizowane tam, gdzie przewidziane są wyjścia awaryjne oraz tam, gdzie zlokalizowane są tablice zewnętrzne.</w:t>
            </w:r>
          </w:p>
        </w:tc>
        <w:tc>
          <w:tcPr>
            <w:tcW w:w="2404" w:type="pct"/>
          </w:tcPr>
          <w:p w14:paraId="3286AEE5"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26EAF01E" w14:textId="2F431D5D"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197BC"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8.13.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6DAC4" w14:textId="77777777" w:rsidR="00394EF0" w:rsidRPr="00E859BA" w:rsidRDefault="00394EF0">
            <w:pPr>
              <w:spacing w:before="120" w:line="276" w:lineRule="auto"/>
              <w:rPr>
                <w:rFonts w:ascii="Verdana" w:eastAsia="Arial Narrow" w:hAnsi="Verdana" w:cs="Arial Narrow"/>
                <w:color w:val="000000" w:themeColor="text1"/>
                <w:sz w:val="18"/>
                <w:szCs w:val="18"/>
                <w:lang w:val="pl-PL" w:eastAsia="pl-PL" w:bidi="pl-PL"/>
              </w:rPr>
            </w:pPr>
            <w:r w:rsidRPr="00E859BA">
              <w:rPr>
                <w:rFonts w:ascii="Verdana" w:eastAsia="Arial Narrow" w:hAnsi="Verdana" w:cs="Arial Narrow"/>
                <w:color w:val="000000" w:themeColor="text1"/>
                <w:sz w:val="18"/>
                <w:szCs w:val="18"/>
                <w:lang w:val="pl-PL" w:eastAsia="pl-PL" w:bidi="pl-PL"/>
              </w:rPr>
              <w:t>HVAC</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37861" w14:textId="77777777" w:rsidR="00394EF0" w:rsidRPr="00E859BA" w:rsidRDefault="00394EF0">
            <w:pPr>
              <w:spacing w:before="120" w:line="276" w:lineRule="auto"/>
              <w:jc w:val="both"/>
              <w:rPr>
                <w:rFonts w:ascii="Verdana" w:eastAsia="Arial Narrow" w:hAnsi="Verdana" w:cs="Arial Narrow"/>
                <w:bCs/>
                <w:color w:val="000000" w:themeColor="text1"/>
                <w:sz w:val="18"/>
                <w:szCs w:val="18"/>
                <w:lang w:val="pl-PL" w:bidi="pl-PL"/>
              </w:rPr>
            </w:pPr>
            <w:r w:rsidRPr="00E859BA">
              <w:rPr>
                <w:rFonts w:ascii="Verdana" w:eastAsia="Arial Narrow" w:hAnsi="Verdana" w:cs="Arial Narrow"/>
                <w:bCs/>
                <w:color w:val="000000" w:themeColor="text1"/>
                <w:sz w:val="18"/>
                <w:szCs w:val="18"/>
                <w:lang w:val="pl-PL" w:bidi="pl-PL"/>
              </w:rPr>
              <w:t>Skuteczne układy ogrzewania oraz przewietrzania</w:t>
            </w:r>
          </w:p>
          <w:p w14:paraId="44CDFFA6" w14:textId="77777777" w:rsidR="00394EF0" w:rsidRPr="00E859BA" w:rsidRDefault="00394EF0">
            <w:pPr>
              <w:spacing w:before="120" w:line="276" w:lineRule="auto"/>
              <w:jc w:val="both"/>
              <w:rPr>
                <w:rFonts w:ascii="Verdana" w:eastAsia="Arial Narrow" w:hAnsi="Verdana" w:cs="Arial Narrow"/>
                <w:bCs/>
                <w:color w:val="000000" w:themeColor="text1"/>
                <w:sz w:val="18"/>
                <w:szCs w:val="18"/>
                <w:lang w:val="pl-PL" w:bidi="pl-PL"/>
              </w:rPr>
            </w:pPr>
            <w:r w:rsidRPr="00E859BA">
              <w:rPr>
                <w:rFonts w:ascii="Verdana" w:eastAsia="Arial Narrow" w:hAnsi="Verdana" w:cs="Arial Narrow"/>
                <w:bCs/>
                <w:color w:val="000000" w:themeColor="text1"/>
                <w:sz w:val="18"/>
                <w:szCs w:val="18"/>
                <w:lang w:val="pl-PL" w:bidi="pl-PL"/>
              </w:rPr>
              <w:t>Schładzanie powietrza (klimatyzacja)</w:t>
            </w:r>
          </w:p>
          <w:p w14:paraId="2DD5580D" w14:textId="7978CC8A" w:rsidR="00394EF0" w:rsidRPr="00E859BA" w:rsidRDefault="00394EF0">
            <w:pPr>
              <w:spacing w:before="120" w:line="276" w:lineRule="auto"/>
              <w:jc w:val="both"/>
              <w:rPr>
                <w:rFonts w:ascii="Verdana" w:eastAsia="Arial Narrow" w:hAnsi="Verdana" w:cs="Arial Narrow"/>
                <w:bCs/>
                <w:color w:val="000000" w:themeColor="text1"/>
                <w:sz w:val="18"/>
                <w:szCs w:val="18"/>
                <w:lang w:val="pl-PL" w:bidi="pl-PL"/>
              </w:rPr>
            </w:pPr>
            <w:r w:rsidRPr="00E859BA">
              <w:rPr>
                <w:rFonts w:ascii="Verdana" w:eastAsia="Arial Narrow" w:hAnsi="Verdana" w:cs="Arial Narrow"/>
                <w:bCs/>
                <w:color w:val="000000" w:themeColor="text1"/>
                <w:sz w:val="18"/>
                <w:szCs w:val="18"/>
                <w:lang w:val="pl-PL" w:bidi="pl-PL"/>
              </w:rPr>
              <w:t>Temperatura utrzymywana automatycznie w oparciu o zadane wartości zależnie od temperatury na zewnątrz i wewnątrz tramwaju</w:t>
            </w:r>
            <w:r w:rsidR="004857B9" w:rsidRPr="00E859BA">
              <w:rPr>
                <w:rFonts w:ascii="Verdana" w:eastAsia="Arial Narrow" w:hAnsi="Verdana" w:cs="Arial Narrow"/>
                <w:bCs/>
                <w:color w:val="000000" w:themeColor="text1"/>
                <w:kern w:val="2"/>
                <w:sz w:val="18"/>
                <w:szCs w:val="18"/>
                <w:lang w:val="pl-PL" w:bidi="pl-PL"/>
                <w14:ligatures w14:val="standardContextual"/>
              </w:rPr>
              <w:t>, z wykorzystaniem krzywej komfortu bazującej na zapisach Normy</w:t>
            </w:r>
            <w:r w:rsidR="004857B9" w:rsidRPr="00E859BA">
              <w:rPr>
                <w:rFonts w:ascii="Aptos" w:eastAsia="Aptos" w:hAnsi="Aptos" w:cs="Arial"/>
                <w:color w:val="000000" w:themeColor="text1"/>
                <w:kern w:val="2"/>
                <w:sz w:val="24"/>
                <w:szCs w:val="24"/>
                <w:lang w:val="pl-PL"/>
                <w14:ligatures w14:val="standardContextual"/>
              </w:rPr>
              <w:t xml:space="preserve"> </w:t>
            </w:r>
            <w:r w:rsidR="004857B9" w:rsidRPr="00E859BA">
              <w:rPr>
                <w:rFonts w:ascii="Verdana" w:eastAsia="Arial Narrow" w:hAnsi="Verdana" w:cs="Arial Narrow"/>
                <w:bCs/>
                <w:color w:val="000000" w:themeColor="text1"/>
                <w:kern w:val="2"/>
                <w:sz w:val="18"/>
                <w:szCs w:val="18"/>
                <w:lang w:val="pl-PL" w:bidi="pl-PL"/>
                <w14:ligatures w14:val="standardContextual"/>
              </w:rPr>
              <w:t>EN 14750</w:t>
            </w:r>
          </w:p>
          <w:p w14:paraId="6C9FAEE8" w14:textId="77777777" w:rsidR="00394EF0" w:rsidRPr="00E859BA" w:rsidRDefault="00394EF0">
            <w:pPr>
              <w:spacing w:before="120" w:line="276" w:lineRule="auto"/>
              <w:jc w:val="both"/>
              <w:rPr>
                <w:rFonts w:ascii="Verdana" w:eastAsia="Arial Narrow" w:hAnsi="Verdana" w:cs="Arial Narrow"/>
                <w:bCs/>
                <w:color w:val="000000" w:themeColor="text1"/>
                <w:sz w:val="18"/>
                <w:szCs w:val="18"/>
                <w:lang w:val="pl-PL" w:bidi="pl-PL"/>
              </w:rPr>
            </w:pPr>
            <w:r w:rsidRPr="00E859BA">
              <w:rPr>
                <w:rFonts w:ascii="Verdana" w:eastAsia="Arial Narrow" w:hAnsi="Verdana" w:cs="Arial Narrow"/>
                <w:bCs/>
                <w:color w:val="000000" w:themeColor="text1"/>
                <w:sz w:val="18"/>
                <w:szCs w:val="18"/>
                <w:lang w:val="pl-PL" w:bidi="pl-PL"/>
              </w:rPr>
              <w:lastRenderedPageBreak/>
              <w:t>Układ włączania systemu HVAC automatyczny, bez konieczności ingerencji prowadzącego</w:t>
            </w:r>
          </w:p>
          <w:p w14:paraId="4505DF5C" w14:textId="77777777" w:rsidR="00394EF0" w:rsidRPr="00E859BA" w:rsidRDefault="00394EF0">
            <w:pPr>
              <w:spacing w:before="120" w:line="276" w:lineRule="auto"/>
              <w:jc w:val="both"/>
              <w:rPr>
                <w:rFonts w:ascii="Verdana" w:eastAsia="Arial Narrow" w:hAnsi="Verdana" w:cs="Arial Narrow"/>
                <w:bCs/>
                <w:color w:val="000000" w:themeColor="text1"/>
                <w:sz w:val="18"/>
                <w:szCs w:val="18"/>
                <w:lang w:val="pl-PL" w:bidi="pl-PL"/>
              </w:rPr>
            </w:pPr>
            <w:r w:rsidRPr="00E859BA">
              <w:rPr>
                <w:rFonts w:ascii="Verdana" w:eastAsia="Arial Narrow" w:hAnsi="Verdana" w:cs="Arial Narrow"/>
                <w:bCs/>
                <w:color w:val="000000" w:themeColor="text1"/>
                <w:sz w:val="18"/>
                <w:szCs w:val="18"/>
                <w:lang w:val="pl-PL" w:bidi="pl-PL"/>
              </w:rPr>
              <w:t>Margines błędu temperatur zewnętrznych i wewnętrznych nie może przekraczać 5%</w:t>
            </w:r>
          </w:p>
          <w:p w14:paraId="0D56A79D" w14:textId="77777777" w:rsidR="00394EF0" w:rsidRPr="00E859BA" w:rsidRDefault="00394EF0">
            <w:pPr>
              <w:spacing w:before="120" w:line="276" w:lineRule="auto"/>
              <w:jc w:val="both"/>
              <w:rPr>
                <w:rFonts w:ascii="Verdana" w:eastAsia="Arial Narrow" w:hAnsi="Verdana" w:cs="Arial Narrow"/>
                <w:bCs/>
                <w:color w:val="000000" w:themeColor="text1"/>
                <w:sz w:val="18"/>
                <w:szCs w:val="18"/>
                <w:lang w:val="pl-PL" w:bidi="pl-PL"/>
              </w:rPr>
            </w:pPr>
            <w:r w:rsidRPr="00E859BA">
              <w:rPr>
                <w:rFonts w:ascii="Verdana" w:eastAsia="Arial Narrow" w:hAnsi="Verdana" w:cs="Arial Narrow"/>
                <w:bCs/>
                <w:color w:val="000000" w:themeColor="text1"/>
                <w:sz w:val="18"/>
                <w:szCs w:val="18"/>
                <w:lang w:val="pl-PL" w:bidi="pl-PL"/>
              </w:rPr>
              <w:t>Regulacje pozwalające na zmianę parametrów przez Zamawiającego</w:t>
            </w:r>
          </w:p>
          <w:p w14:paraId="5068E7AF"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eastAsia="Arial Narrow" w:hAnsi="Verdana" w:cs="Arial Narrow"/>
                <w:bCs/>
                <w:color w:val="000000" w:themeColor="text1"/>
                <w:sz w:val="18"/>
                <w:szCs w:val="18"/>
                <w:lang w:val="pl-PL" w:bidi="pl-PL"/>
              </w:rPr>
              <w:t xml:space="preserve">Strumień wlotowy do wnętrza tramwaju nie mniejszy niż 8000 </w:t>
            </w:r>
            <w:r w:rsidRPr="00E859BA">
              <w:rPr>
                <w:rFonts w:ascii="Verdana" w:hAnsi="Verdana"/>
                <w:color w:val="000000" w:themeColor="text1"/>
                <w:sz w:val="18"/>
                <w:szCs w:val="18"/>
                <w:lang w:val="pl-PL"/>
              </w:rPr>
              <w:t>m</w:t>
            </w:r>
            <w:r w:rsidRPr="00E859BA">
              <w:rPr>
                <w:rFonts w:ascii="Verdana" w:hAnsi="Verdana"/>
                <w:color w:val="000000" w:themeColor="text1"/>
                <w:sz w:val="18"/>
                <w:szCs w:val="18"/>
                <w:vertAlign w:val="superscript"/>
                <w:lang w:val="pl-PL"/>
              </w:rPr>
              <w:t>3</w:t>
            </w:r>
            <w:r w:rsidRPr="00E859BA">
              <w:rPr>
                <w:rFonts w:ascii="Verdana" w:hAnsi="Verdana"/>
                <w:color w:val="000000" w:themeColor="text1"/>
                <w:sz w:val="18"/>
                <w:szCs w:val="18"/>
                <w:lang w:val="pl-PL"/>
              </w:rPr>
              <w:t>/h dla maksymalnej wydajności wentylatorów.</w:t>
            </w:r>
          </w:p>
          <w:p w14:paraId="638D0082"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Realizowany równomiernie wszystkimi otworami</w:t>
            </w:r>
          </w:p>
          <w:p w14:paraId="3359768F" w14:textId="77777777" w:rsidR="00394EF0" w:rsidRPr="00E859BA" w:rsidRDefault="00394EF0">
            <w:pPr>
              <w:spacing w:before="120" w:line="276" w:lineRule="auto"/>
              <w:jc w:val="both"/>
              <w:rPr>
                <w:rFonts w:ascii="Verdana" w:hAnsi="Verdana"/>
                <w:b/>
                <w:bCs/>
                <w:color w:val="000000" w:themeColor="text1"/>
                <w:sz w:val="18"/>
                <w:szCs w:val="18"/>
                <w:lang w:val="pl-PL"/>
              </w:rPr>
            </w:pPr>
            <w:r w:rsidRPr="00E859BA">
              <w:rPr>
                <w:rFonts w:ascii="Verdana" w:hAnsi="Verdana"/>
                <w:color w:val="000000" w:themeColor="text1"/>
                <w:sz w:val="18"/>
                <w:szCs w:val="18"/>
                <w:lang w:val="pl-PL"/>
              </w:rPr>
              <w:t>Otwory wylotowe muszą zapewniać wymianę powietrza zgodnie z przyjętą wielkością, rozprowadzone nad podłogą z rozkładem na środek tramwaju</w:t>
            </w:r>
          </w:p>
          <w:p w14:paraId="0A26250B"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System HVAC musi zapobiegać parowaniu okien</w:t>
            </w:r>
          </w:p>
          <w:p w14:paraId="7467C958"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Bez stosowania nadmuchu pionowo w dół od strony sufitu</w:t>
            </w:r>
          </w:p>
          <w:p w14:paraId="4CA43791"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działające podczas jazdy jak i postoju</w:t>
            </w:r>
          </w:p>
          <w:p w14:paraId="52F4A698" w14:textId="77777777" w:rsidR="00394EF0" w:rsidRPr="00E859BA" w:rsidRDefault="00394EF0">
            <w:pPr>
              <w:spacing w:before="120" w:line="276" w:lineRule="auto"/>
              <w:jc w:val="both"/>
              <w:rPr>
                <w:rFonts w:ascii="Verdana" w:hAnsi="Verdana"/>
                <w:color w:val="000000" w:themeColor="text1"/>
                <w:sz w:val="18"/>
                <w:szCs w:val="18"/>
                <w:lang w:val="pl-PL"/>
              </w:rPr>
            </w:pPr>
            <w:bookmarkStart w:id="2" w:name="_Hlk209695119"/>
            <w:r w:rsidRPr="00E859BA">
              <w:rPr>
                <w:rFonts w:ascii="Verdana" w:hAnsi="Verdana"/>
                <w:color w:val="000000" w:themeColor="text1"/>
                <w:sz w:val="18"/>
                <w:szCs w:val="18"/>
                <w:lang w:val="pl-PL"/>
              </w:rPr>
              <w:t>W okresie od 01.04 do 31.10 pozwalają uzyskać temperaturę w zakresie 18÷25</w:t>
            </w:r>
            <w:r w:rsidRPr="00E859BA">
              <w:rPr>
                <w:rFonts w:ascii="Verdana" w:hAnsi="Verdana"/>
                <w:color w:val="000000" w:themeColor="text1"/>
                <w:sz w:val="18"/>
                <w:szCs w:val="18"/>
                <w:vertAlign w:val="superscript"/>
                <w:lang w:val="pl-PL"/>
              </w:rPr>
              <w:t>0</w:t>
            </w:r>
            <w:r w:rsidRPr="00E859BA">
              <w:rPr>
                <w:rFonts w:ascii="Verdana" w:hAnsi="Verdana"/>
                <w:color w:val="000000" w:themeColor="text1"/>
                <w:sz w:val="18"/>
                <w:szCs w:val="18"/>
                <w:lang w:val="pl-PL"/>
              </w:rPr>
              <w:t>C</w:t>
            </w:r>
            <w:bookmarkEnd w:id="2"/>
          </w:p>
          <w:p w14:paraId="0EA7E4CC"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W okresie od 01.11 do 31.03 pozwalają uzyskać temperaturę w zakresie 7÷18</w:t>
            </w:r>
            <w:r w:rsidRPr="00E859BA">
              <w:rPr>
                <w:rFonts w:ascii="Verdana" w:hAnsi="Verdana"/>
                <w:color w:val="000000" w:themeColor="text1"/>
                <w:sz w:val="18"/>
                <w:szCs w:val="18"/>
                <w:vertAlign w:val="superscript"/>
                <w:lang w:val="pl-PL"/>
              </w:rPr>
              <w:t>0</w:t>
            </w:r>
            <w:r w:rsidRPr="00E859BA">
              <w:rPr>
                <w:rFonts w:ascii="Verdana" w:hAnsi="Verdana"/>
                <w:color w:val="000000" w:themeColor="text1"/>
                <w:sz w:val="18"/>
                <w:szCs w:val="18"/>
                <w:lang w:val="pl-PL"/>
              </w:rPr>
              <w:t xml:space="preserve">C </w:t>
            </w:r>
          </w:p>
          <w:p w14:paraId="5A0115D6" w14:textId="77777777" w:rsidR="00394EF0" w:rsidRPr="00E859BA" w:rsidRDefault="00394EF0">
            <w:pPr>
              <w:spacing w:before="120" w:line="276" w:lineRule="auto"/>
              <w:jc w:val="both"/>
              <w:rPr>
                <w:rFonts w:ascii="Verdana" w:hAnsi="Verdana"/>
                <w:color w:val="000000" w:themeColor="text1"/>
                <w:sz w:val="18"/>
                <w:szCs w:val="18"/>
                <w:lang w:val="pl-PL"/>
              </w:rPr>
            </w:pPr>
            <w:proofErr w:type="spellStart"/>
            <w:r w:rsidRPr="00E859BA">
              <w:rPr>
                <w:rFonts w:ascii="Verdana" w:hAnsi="Verdana"/>
                <w:color w:val="000000" w:themeColor="text1"/>
                <w:sz w:val="18"/>
                <w:szCs w:val="18"/>
                <w:lang w:val="pl-PL"/>
              </w:rPr>
              <w:t>Preheating</w:t>
            </w:r>
            <w:proofErr w:type="spellEnd"/>
            <w:r w:rsidRPr="00E859BA">
              <w:rPr>
                <w:rFonts w:ascii="Verdana" w:hAnsi="Verdana"/>
                <w:color w:val="000000" w:themeColor="text1"/>
                <w:sz w:val="18"/>
                <w:szCs w:val="18"/>
                <w:lang w:val="pl-PL"/>
              </w:rPr>
              <w:t xml:space="preserve"> włączany przez prowadzącego</w:t>
            </w:r>
          </w:p>
          <w:p w14:paraId="76AFA7A1"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 xml:space="preserve">Osiągnięcie pełnej pracy w mniej niż 5 minut. </w:t>
            </w:r>
          </w:p>
          <w:p w14:paraId="4BBEB31D"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Muszą mieć zapewnione podtrzymywanie zasilania podczas krótkich przerw w zasilaniu trakcyjnym</w:t>
            </w:r>
          </w:p>
          <w:p w14:paraId="6DEA4177"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 xml:space="preserve">Z możliwością ręcznego wyłączania w przypadku </w:t>
            </w:r>
            <w:r w:rsidRPr="00E859BA">
              <w:rPr>
                <w:rFonts w:ascii="Verdana" w:hAnsi="Verdana"/>
                <w:color w:val="000000" w:themeColor="text1"/>
                <w:sz w:val="18"/>
                <w:szCs w:val="18"/>
                <w:lang w:val="pl-PL"/>
              </w:rPr>
              <w:lastRenderedPageBreak/>
              <w:t>awarii</w:t>
            </w:r>
          </w:p>
          <w:p w14:paraId="4EDE5B94"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Wartości temperatury przedziału pasażerskiego oraz temperatury zewnętrznej dostępne w szynie CAN do odczytu przez sterownik informacji pasażerskiej.</w:t>
            </w:r>
          </w:p>
          <w:p w14:paraId="3B1710B9" w14:textId="77777777" w:rsidR="00134B12" w:rsidRPr="00E859BA" w:rsidRDefault="00134B12" w:rsidP="00134B12">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Zamawiający dopuści jako alternatywę komunikację przez sieć Ethernet pod warunkiem zapewnienia bezpiecznego sposobu połączenia sieci Ethernet systemu informacji pasażerskiej z siecią Ethernet w której dostępne będą parametry HVAC.</w:t>
            </w:r>
          </w:p>
          <w:p w14:paraId="72E8A23E" w14:textId="7EE9607F" w:rsidR="003C2490" w:rsidRPr="00E859BA" w:rsidRDefault="00134B12" w:rsidP="00134B12">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Połączenie musi umożliwiać bezpieczną komunikację bez możliwości przełamania zabezpieczeń, poprzez stosowanie zapór typu firewall oraz jeśli to będzie wymagane szyfrowania komunikacji, i ingerencji w systemy elektroniczne pojazdu. W przypadku wyboru połączenia Ethernet należy dokonać niezbędnych uzgodnień warunków komunikacji z producentem systemu informacji pasażerskiej.</w:t>
            </w:r>
          </w:p>
          <w:p w14:paraId="21D7D6F7" w14:textId="77777777" w:rsidR="00394EF0" w:rsidRPr="00E859BA" w:rsidRDefault="00394EF0">
            <w:pPr>
              <w:spacing w:before="120" w:line="276" w:lineRule="auto"/>
              <w:jc w:val="both"/>
              <w:rPr>
                <w:rFonts w:ascii="Verdana" w:hAnsi="Verdana"/>
                <w:color w:val="000000" w:themeColor="text1"/>
                <w:sz w:val="18"/>
                <w:szCs w:val="18"/>
                <w:lang w:val="pl-PL"/>
              </w:rPr>
            </w:pPr>
            <w:r w:rsidRPr="00E859BA">
              <w:rPr>
                <w:rFonts w:ascii="Verdana" w:hAnsi="Verdana"/>
                <w:color w:val="000000" w:themeColor="text1"/>
                <w:sz w:val="18"/>
                <w:szCs w:val="18"/>
                <w:lang w:val="pl-PL"/>
              </w:rPr>
              <w:t>Wymagane jest dokumentacja umożliwiająca przechwycenie i interpretację parametrów</w:t>
            </w:r>
          </w:p>
          <w:p w14:paraId="436C2597" w14:textId="77777777" w:rsidR="003C2490" w:rsidRPr="00E859BA" w:rsidRDefault="003C2490">
            <w:pPr>
              <w:spacing w:before="120" w:line="276" w:lineRule="auto"/>
              <w:jc w:val="both"/>
              <w:rPr>
                <w:rFonts w:ascii="Verdana" w:hAnsi="Verdana"/>
                <w:color w:val="000000" w:themeColor="text1"/>
                <w:sz w:val="18"/>
                <w:szCs w:val="18"/>
                <w:lang w:val="pl-PL"/>
              </w:rPr>
            </w:pPr>
          </w:p>
        </w:tc>
        <w:tc>
          <w:tcPr>
            <w:tcW w:w="2404" w:type="pct"/>
          </w:tcPr>
          <w:p w14:paraId="3CCA40DE"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25B059BE" w14:textId="22E798AC"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0A75B5"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lastRenderedPageBreak/>
              <w:t>8.14.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526D2F"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Oświetlenie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336209"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Wykonane w energooszczędnej technologii LED</w:t>
            </w:r>
          </w:p>
          <w:p w14:paraId="7144FBC9" w14:textId="77777777" w:rsidR="00394EF0" w:rsidRPr="00E25C09" w:rsidRDefault="00394EF0">
            <w:pPr>
              <w:spacing w:before="120" w:line="276" w:lineRule="auto"/>
              <w:jc w:val="both"/>
              <w:rPr>
                <w:rFonts w:ascii="Verdana" w:hAnsi="Verdana"/>
                <w:sz w:val="18"/>
                <w:szCs w:val="18"/>
                <w:lang w:val="pl-PL"/>
              </w:rPr>
            </w:pPr>
            <w:r w:rsidRPr="00E25C09">
              <w:rPr>
                <w:rFonts w:ascii="Verdana" w:eastAsia="Arial Narrow" w:hAnsi="Verdana" w:cs="Arial Narrow"/>
                <w:bCs/>
                <w:sz w:val="18"/>
                <w:szCs w:val="18"/>
                <w:lang w:val="pl-PL" w:bidi="pl-PL"/>
              </w:rPr>
              <w:t xml:space="preserve">Zgodna z normami </w:t>
            </w:r>
            <w:r w:rsidRPr="00E25C09">
              <w:rPr>
                <w:rFonts w:ascii="Verdana" w:hAnsi="Verdana"/>
                <w:sz w:val="18"/>
                <w:szCs w:val="18"/>
                <w:lang w:val="pl-PL"/>
              </w:rPr>
              <w:t xml:space="preserve">(w szczególności z: </w:t>
            </w:r>
            <w:r w:rsidRPr="00E25C09">
              <w:rPr>
                <w:kern w:val="2"/>
                <w:sz w:val="24"/>
                <w:szCs w:val="24"/>
                <w:lang w:val="pl-PL"/>
                <w14:ligatures w14:val="standardContextual"/>
              </w:rPr>
              <w:t xml:space="preserve"> </w:t>
            </w:r>
            <w:r w:rsidRPr="00E25C09">
              <w:rPr>
                <w:rFonts w:ascii="Verdana" w:hAnsi="Verdana"/>
                <w:sz w:val="18"/>
                <w:szCs w:val="18"/>
                <w:lang w:val="pl-PL"/>
              </w:rPr>
              <w:t xml:space="preserve">PN-EN 50155:2021 , </w:t>
            </w:r>
            <w:r w:rsidRPr="00E25C09">
              <w:rPr>
                <w:rFonts w:ascii="Verdana" w:eastAsia="Times New Roman" w:hAnsi="Verdana" w:cs="Open Sans"/>
                <w:sz w:val="20"/>
                <w:szCs w:val="20"/>
                <w:lang w:val="pl-PL" w:eastAsia="pl-PL"/>
              </w:rPr>
              <w:t xml:space="preserve"> </w:t>
            </w:r>
            <w:r w:rsidRPr="00E25C09">
              <w:rPr>
                <w:rFonts w:ascii="Verdana" w:hAnsi="Verdana"/>
                <w:sz w:val="18"/>
                <w:szCs w:val="18"/>
                <w:lang w:val="pl-PL"/>
              </w:rPr>
              <w:t xml:space="preserve">lub równoważne </w:t>
            </w:r>
            <w:r w:rsidRPr="00E25C09">
              <w:rPr>
                <w:kern w:val="2"/>
                <w:sz w:val="24"/>
                <w:szCs w:val="24"/>
                <w:lang w:val="pl-PL"/>
                <w14:ligatures w14:val="standardContextual"/>
              </w:rPr>
              <w:t xml:space="preserve"> </w:t>
            </w:r>
            <w:r w:rsidRPr="00E25C09">
              <w:rPr>
                <w:rFonts w:ascii="Verdana" w:hAnsi="Verdana"/>
                <w:sz w:val="18"/>
                <w:szCs w:val="18"/>
                <w:lang w:val="pl-PL"/>
              </w:rPr>
              <w:t xml:space="preserve">PN-EN 45545-2:2021 </w:t>
            </w:r>
            <w:r w:rsidRPr="00E25C09">
              <w:rPr>
                <w:rFonts w:ascii="Verdana" w:eastAsia="Times New Roman" w:hAnsi="Verdana" w:cs="Open Sans"/>
                <w:sz w:val="20"/>
                <w:szCs w:val="20"/>
                <w:lang w:val="pl-PL" w:eastAsia="pl-PL"/>
              </w:rPr>
              <w:t xml:space="preserve"> </w:t>
            </w:r>
            <w:r w:rsidRPr="00E25C09">
              <w:rPr>
                <w:rFonts w:ascii="Verdana" w:hAnsi="Verdana"/>
                <w:sz w:val="18"/>
                <w:szCs w:val="18"/>
                <w:lang w:val="pl-PL"/>
              </w:rPr>
              <w:t>lub równoważne</w:t>
            </w:r>
            <w:r w:rsidRPr="00E25C09" w:rsidDel="008641C9">
              <w:rPr>
                <w:rFonts w:ascii="Verdana" w:hAnsi="Verdana"/>
                <w:sz w:val="18"/>
                <w:szCs w:val="18"/>
                <w:lang w:val="pl-PL"/>
              </w:rPr>
              <w:t xml:space="preserve"> </w:t>
            </w:r>
            <w:r w:rsidRPr="00E25C09">
              <w:rPr>
                <w:rFonts w:ascii="Verdana" w:hAnsi="Verdana"/>
                <w:sz w:val="18"/>
                <w:szCs w:val="18"/>
                <w:lang w:val="pl-PL"/>
              </w:rPr>
              <w:t xml:space="preserve">, </w:t>
            </w:r>
            <w:r w:rsidRPr="00E25C09">
              <w:rPr>
                <w:kern w:val="2"/>
                <w:sz w:val="24"/>
                <w:szCs w:val="24"/>
                <w:lang w:val="pl-PL"/>
                <w14:ligatures w14:val="standardContextual"/>
              </w:rPr>
              <w:t xml:space="preserve"> </w:t>
            </w:r>
            <w:r w:rsidRPr="00E25C09">
              <w:rPr>
                <w:rFonts w:ascii="Verdana" w:hAnsi="Verdana"/>
                <w:sz w:val="18"/>
                <w:szCs w:val="18"/>
                <w:lang w:val="pl-PL"/>
              </w:rPr>
              <w:t>PN-EN 13272:2019</w:t>
            </w:r>
            <w:r w:rsidRPr="00E25C09">
              <w:rPr>
                <w:rFonts w:ascii="Verdana" w:eastAsia="Times New Roman" w:hAnsi="Verdana" w:cs="Open Sans"/>
                <w:sz w:val="20"/>
                <w:szCs w:val="20"/>
                <w:lang w:val="pl-PL" w:eastAsia="pl-PL"/>
              </w:rPr>
              <w:t xml:space="preserve"> </w:t>
            </w:r>
            <w:r w:rsidRPr="00E25C09">
              <w:rPr>
                <w:rFonts w:ascii="Verdana" w:hAnsi="Verdana"/>
                <w:sz w:val="18"/>
                <w:szCs w:val="18"/>
                <w:lang w:val="pl-PL"/>
              </w:rPr>
              <w:t>lub równoważne  )</w:t>
            </w:r>
          </w:p>
          <w:p w14:paraId="7E7C4C6C"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Nie może oślepiać pasażerów</w:t>
            </w:r>
          </w:p>
          <w:p w14:paraId="018CB590"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Równomierny rozkład światła w całym tramwaju</w:t>
            </w:r>
          </w:p>
          <w:p w14:paraId="0E1DFF3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lastRenderedPageBreak/>
              <w:t>Pełne klosze, niedopuszczane są ażurowe</w:t>
            </w:r>
          </w:p>
          <w:p w14:paraId="2FD40F9C"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Dwie linie świetlne zlokalizowane wzdłuż tramwaju,  bez pojedynczych punktów świetlnych</w:t>
            </w:r>
          </w:p>
          <w:p w14:paraId="7567AEF8"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Automatyczna regulacja temperatury barwnej w zależności od pory roku (barwy ciepłe zimą i zimne latem).</w:t>
            </w:r>
          </w:p>
        </w:tc>
        <w:tc>
          <w:tcPr>
            <w:tcW w:w="2404" w:type="pct"/>
          </w:tcPr>
          <w:p w14:paraId="29D8C0DF"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336ABF60" w14:textId="38853DC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F90A2"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8.16.</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0C830C"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Ramki informacyjne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0C484A"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Dwie ramki formatu A2 część pasażerska na kabinach motorniczego</w:t>
            </w:r>
          </w:p>
          <w:p w14:paraId="293E0C10" w14:textId="77777777" w:rsidR="00394EF0" w:rsidRPr="00E25C09" w:rsidRDefault="00394EF0">
            <w:pPr>
              <w:spacing w:before="120" w:line="276" w:lineRule="auto"/>
              <w:jc w:val="both"/>
              <w:rPr>
                <w:rFonts w:ascii="Verdana" w:hAnsi="Verdana"/>
                <w:sz w:val="18"/>
                <w:szCs w:val="18"/>
                <w:lang w:val="pl-PL"/>
              </w:rPr>
            </w:pPr>
            <w:r w:rsidRPr="00E25C09">
              <w:rPr>
                <w:rFonts w:ascii="Verdana" w:eastAsia="Arial Narrow" w:hAnsi="Verdana" w:cs="Arial Narrow"/>
                <w:bCs/>
                <w:sz w:val="18"/>
                <w:szCs w:val="18"/>
                <w:lang w:val="pl-PL" w:bidi="pl-PL"/>
              </w:rPr>
              <w:t xml:space="preserve">Cztery ramki formatu A4 zgodne z </w:t>
            </w:r>
            <w:r w:rsidRPr="00E25C09">
              <w:rPr>
                <w:rFonts w:ascii="Verdana" w:hAnsi="Verdana"/>
                <w:sz w:val="18"/>
                <w:szCs w:val="18"/>
                <w:lang w:val="pl-PL"/>
              </w:rPr>
              <w:t>„Księgą zasad grafiki taborowej i estetyki wizualnej pojazdów w sieci ZTM w Gdańsku”</w:t>
            </w:r>
          </w:p>
          <w:p w14:paraId="4C6178BC"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Wykonane  z przezroczystej płyty</w:t>
            </w:r>
          </w:p>
          <w:p w14:paraId="5261A39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Umożliwiające szybką i łatwa wymianę treści bez użycia narzędzi</w:t>
            </w:r>
          </w:p>
          <w:p w14:paraId="06CE4CF3"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hAnsi="Verdana"/>
                <w:sz w:val="18"/>
                <w:szCs w:val="18"/>
                <w:lang w:val="pl-PL"/>
              </w:rPr>
              <w:t>Zabezpieczone przed otwarciem przez osoby nieupoważnione</w:t>
            </w:r>
          </w:p>
        </w:tc>
        <w:tc>
          <w:tcPr>
            <w:tcW w:w="2404" w:type="pct"/>
          </w:tcPr>
          <w:p w14:paraId="6A9EFD09"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481BA278" w14:textId="651D6C8F"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3C8916"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8.17.</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63E836"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Rejestrator zdarzeń</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02393"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Umieszczony wewnątrz części pasażerskiej, w szafce zamykanej na zamek typu kwadrat</w:t>
            </w:r>
          </w:p>
          <w:p w14:paraId="2CF1B4F1"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Zapewniający rejestracja istotnych parametrów dla tramwaju w pamięci “nieulotnej”</w:t>
            </w:r>
            <w:r w:rsidRPr="00E25C09">
              <w:rPr>
                <w:rFonts w:ascii="Verdana" w:eastAsia="Arial Narrow" w:hAnsi="Verdana" w:cs="Arial Narrow"/>
                <w:bCs/>
                <w:kern w:val="2"/>
                <w:sz w:val="18"/>
                <w:szCs w:val="18"/>
                <w:lang w:val="pl-PL" w:bidi="pl-PL"/>
                <w14:ligatures w14:val="standardContextual"/>
              </w:rPr>
              <w:t xml:space="preserve">  oraz mający p</w:t>
            </w:r>
            <w:r w:rsidRPr="00E25C09">
              <w:rPr>
                <w:rFonts w:ascii="Verdana" w:eastAsia="Arial Narrow" w:hAnsi="Verdana" w:cs="Arial Narrow"/>
                <w:bCs/>
                <w:sz w:val="18"/>
                <w:szCs w:val="18"/>
                <w:lang w:val="pl-PL" w:bidi="pl-PL"/>
              </w:rPr>
              <w:t>amięć do ostatnich 30 dni z możliwością zatrzymania w chwili zdarzenia</w:t>
            </w:r>
          </w:p>
          <w:p w14:paraId="4FB742AA"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Umożliwiający analizę zgromadzonych danych</w:t>
            </w:r>
          </w:p>
          <w:p w14:paraId="448547AD"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Szczegółowe parametry dotyczące rejestratora zdarzeń zawiera  załącznik nr 6 do SOPZ</w:t>
            </w:r>
          </w:p>
        </w:tc>
        <w:tc>
          <w:tcPr>
            <w:tcW w:w="2404" w:type="pct"/>
          </w:tcPr>
          <w:p w14:paraId="34DA9938"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7F5EC174" w14:textId="5C273889" w:rsidTr="00394EF0">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734C1A3"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
                <w:sz w:val="18"/>
                <w:szCs w:val="18"/>
                <w:lang w:val="pl-PL" w:eastAsia="pl-PL" w:bidi="pl-PL"/>
              </w:rPr>
              <w:t>9.</w:t>
            </w:r>
          </w:p>
        </w:tc>
        <w:tc>
          <w:tcPr>
            <w:tcW w:w="239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DF58791" w14:textId="77777777" w:rsidR="00394EF0" w:rsidRPr="00E25C09" w:rsidRDefault="00394EF0">
            <w:pPr>
              <w:spacing w:before="120" w:line="276" w:lineRule="auto"/>
              <w:rPr>
                <w:rFonts w:ascii="Verdana" w:eastAsia="Arial Narrow" w:hAnsi="Verdana" w:cs="Arial Narrow"/>
                <w:bCs/>
                <w:sz w:val="18"/>
                <w:szCs w:val="18"/>
                <w:lang w:val="pl-PL" w:bidi="pl-PL"/>
              </w:rPr>
            </w:pPr>
            <w:r w:rsidRPr="00E25C09">
              <w:rPr>
                <w:rFonts w:ascii="Verdana" w:eastAsia="Arial Narrow" w:hAnsi="Verdana" w:cs="Arial Narrow"/>
                <w:b/>
                <w:bCs/>
                <w:sz w:val="18"/>
                <w:szCs w:val="18"/>
                <w:lang w:val="pl-PL" w:eastAsia="pl-PL" w:bidi="pl-PL"/>
              </w:rPr>
              <w:t>Kabina motorniczego – dotyczy obu kabin</w:t>
            </w:r>
          </w:p>
        </w:tc>
        <w:tc>
          <w:tcPr>
            <w:tcW w:w="2404" w:type="pct"/>
          </w:tcPr>
          <w:p w14:paraId="67B0C824" w14:textId="77777777" w:rsidR="00394EF0" w:rsidRPr="00E25C09" w:rsidRDefault="00394EF0">
            <w:pPr>
              <w:spacing w:before="120" w:line="276" w:lineRule="auto"/>
              <w:rPr>
                <w:rFonts w:ascii="Verdana" w:eastAsia="Arial Narrow" w:hAnsi="Verdana" w:cs="Arial Narrow"/>
                <w:b/>
                <w:bCs/>
                <w:sz w:val="18"/>
                <w:szCs w:val="18"/>
                <w:lang w:eastAsia="pl-PL" w:bidi="pl-PL"/>
              </w:rPr>
            </w:pPr>
          </w:p>
        </w:tc>
      </w:tr>
      <w:tr w:rsidR="00394EF0" w:rsidRPr="00E25C09" w14:paraId="435C90CA" w14:textId="390B82FC"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30820A"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9A00F"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Specyfikacja</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E44FA"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eastAsia="Arial Narrow" w:hAnsi="Verdana" w:cs="Arial Narrow"/>
                <w:bCs/>
                <w:sz w:val="18"/>
                <w:szCs w:val="18"/>
                <w:lang w:val="pl-PL" w:bidi="pl-PL"/>
              </w:rPr>
              <w:t>Całkowicie wydzielona od części pasażerskiej</w:t>
            </w:r>
          </w:p>
          <w:p w14:paraId="6A290974" w14:textId="77777777" w:rsidR="00394EF0" w:rsidRPr="00E25C09" w:rsidRDefault="00394EF0">
            <w:pPr>
              <w:spacing w:before="120" w:line="276" w:lineRule="auto"/>
              <w:jc w:val="both"/>
              <w:rPr>
                <w:rFonts w:ascii="Verdana" w:hAnsi="Verdana"/>
                <w:sz w:val="18"/>
                <w:szCs w:val="18"/>
                <w:lang w:val="pl-PL"/>
              </w:rPr>
            </w:pPr>
            <w:r w:rsidRPr="00E25C09">
              <w:rPr>
                <w:rFonts w:ascii="Verdana" w:eastAsia="Arial Narrow" w:hAnsi="Verdana" w:cs="Arial Narrow"/>
                <w:bCs/>
                <w:sz w:val="18"/>
                <w:szCs w:val="18"/>
                <w:lang w:val="pl-PL" w:bidi="pl-PL"/>
              </w:rPr>
              <w:lastRenderedPageBreak/>
              <w:t xml:space="preserve">wykonane zgodnie z wymaganiami normy </w:t>
            </w:r>
            <w:r w:rsidRPr="00E25C09">
              <w:rPr>
                <w:rFonts w:ascii="Verdana" w:hAnsi="Verdana"/>
                <w:sz w:val="18"/>
                <w:szCs w:val="18"/>
                <w:lang w:val="pl-PL"/>
              </w:rPr>
              <w:t>PN-EN 16186-5:2022</w:t>
            </w:r>
            <w:r w:rsidRPr="00E25C09">
              <w:rPr>
                <w:rFonts w:ascii="Verdana" w:eastAsia="Times New Roman" w:hAnsi="Verdana" w:cs="Open Sans"/>
                <w:sz w:val="20"/>
                <w:szCs w:val="20"/>
                <w:lang w:val="pl-PL" w:eastAsia="pl-PL"/>
              </w:rPr>
              <w:t xml:space="preserve"> </w:t>
            </w:r>
            <w:r w:rsidRPr="00E25C09">
              <w:rPr>
                <w:rFonts w:ascii="Verdana" w:hAnsi="Verdana"/>
                <w:sz w:val="18"/>
                <w:szCs w:val="18"/>
                <w:lang w:val="pl-PL"/>
              </w:rPr>
              <w:t>lub równoważne   oraz normy PN-EN 16186-8:2022</w:t>
            </w:r>
            <w:r w:rsidRPr="00E25C09">
              <w:rPr>
                <w:rFonts w:ascii="Verdana" w:eastAsia="Times New Roman" w:hAnsi="Verdana" w:cs="Open Sans"/>
                <w:sz w:val="20"/>
                <w:szCs w:val="20"/>
                <w:lang w:val="pl-PL" w:eastAsia="pl-PL"/>
              </w:rPr>
              <w:t xml:space="preserve"> </w:t>
            </w:r>
            <w:r w:rsidRPr="00E25C09">
              <w:rPr>
                <w:rFonts w:ascii="Verdana" w:hAnsi="Verdana"/>
                <w:sz w:val="18"/>
                <w:szCs w:val="18"/>
                <w:lang w:val="pl-PL"/>
              </w:rPr>
              <w:t>lub równoważne</w:t>
            </w:r>
          </w:p>
        </w:tc>
        <w:tc>
          <w:tcPr>
            <w:tcW w:w="2404" w:type="pct"/>
          </w:tcPr>
          <w:p w14:paraId="09ACD0A5" w14:textId="77777777" w:rsidR="00394EF0" w:rsidRPr="00E25C09" w:rsidRDefault="00394EF0">
            <w:pPr>
              <w:spacing w:before="120" w:line="276" w:lineRule="auto"/>
              <w:jc w:val="both"/>
              <w:rPr>
                <w:rFonts w:ascii="Verdana" w:eastAsia="Arial Narrow" w:hAnsi="Verdana" w:cs="Arial Narrow"/>
                <w:bCs/>
                <w:sz w:val="18"/>
                <w:szCs w:val="18"/>
                <w:lang w:bidi="pl-PL"/>
              </w:rPr>
            </w:pPr>
          </w:p>
        </w:tc>
      </w:tr>
      <w:tr w:rsidR="00394EF0" w:rsidRPr="00E25C09" w14:paraId="17267B84" w14:textId="1097964A"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B7391"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FD67E2"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Nauka jazdy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86F349"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Obie kabiny jednego z tramwajów dostosowane do “Nauki Jazdy”:</w:t>
            </w:r>
          </w:p>
          <w:p w14:paraId="72301B79"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Rozkładane siedzenia dla instruktora</w:t>
            </w:r>
          </w:p>
          <w:p w14:paraId="3A9AD6A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Lusterko z prawej i lewej strony dla instruktora</w:t>
            </w:r>
          </w:p>
          <w:p w14:paraId="6128F16C"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Terminal dla instruktora wyświetlający niezbędne parametry i stan urządzeń</w:t>
            </w:r>
          </w:p>
          <w:p w14:paraId="7AC29DA3" w14:textId="77777777" w:rsidR="00394EF0" w:rsidRPr="00E25C09" w:rsidRDefault="00394EF0">
            <w:pPr>
              <w:spacing w:before="120" w:line="276" w:lineRule="auto"/>
              <w:jc w:val="both"/>
              <w:rPr>
                <w:rFonts w:ascii="Verdana" w:eastAsia="Arial Narrow" w:hAnsi="Verdana" w:cs="Arial Narrow"/>
                <w:bCs/>
                <w:sz w:val="18"/>
                <w:szCs w:val="18"/>
                <w:lang w:val="pl-PL" w:bidi="pl-PL"/>
              </w:rPr>
            </w:pPr>
            <w:r w:rsidRPr="00E25C09">
              <w:rPr>
                <w:rFonts w:ascii="Verdana" w:hAnsi="Verdana"/>
                <w:sz w:val="18"/>
                <w:szCs w:val="18"/>
                <w:lang w:val="pl-PL"/>
              </w:rPr>
              <w:t>Pulpit instruktora z funkcjami aktywowania sygnału dźwiękowego, cyklu hamowania, piasecznicy oraz przycisku hamowania bezpieczeństwa</w:t>
            </w:r>
          </w:p>
        </w:tc>
        <w:tc>
          <w:tcPr>
            <w:tcW w:w="2404" w:type="pct"/>
          </w:tcPr>
          <w:p w14:paraId="226D4451" w14:textId="77777777" w:rsidR="00394EF0" w:rsidRPr="00E25C09" w:rsidRDefault="00394EF0">
            <w:pPr>
              <w:spacing w:before="120" w:line="276" w:lineRule="auto"/>
              <w:jc w:val="both"/>
              <w:rPr>
                <w:rFonts w:ascii="Verdana" w:hAnsi="Verdana"/>
                <w:sz w:val="18"/>
                <w:szCs w:val="18"/>
              </w:rPr>
            </w:pPr>
          </w:p>
        </w:tc>
      </w:tr>
      <w:tr w:rsidR="00394EF0" w:rsidRPr="00E25C09" w14:paraId="266F2357" w14:textId="24929A73"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5D2FD3"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008653"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Drzwi wewnętrzne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DDB5E"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Przeszklenie max 50%</w:t>
            </w:r>
          </w:p>
          <w:p w14:paraId="51458E59"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Zamykane/otwierane za pomocą karty oraz mechanicznie za pomocą kluczyka</w:t>
            </w:r>
          </w:p>
          <w:p w14:paraId="7472C711"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Drzwi, schowki – jeden uniwersalny wzmocniony klucz</w:t>
            </w:r>
          </w:p>
          <w:p w14:paraId="724BD61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Wyposażone w blokadę od wewnątrz z możliwością natychmiastowego otwarcia drzwi</w:t>
            </w:r>
          </w:p>
          <w:p w14:paraId="62619842"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Uniemożliwiające dostanie się do kabiny motorniczego  osób postronnych</w:t>
            </w:r>
          </w:p>
          <w:p w14:paraId="551AFCB5"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Oznaczenie kabin literami “A” i “B”</w:t>
            </w:r>
          </w:p>
          <w:p w14:paraId="075D98B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Otwory w drzwiach od kabiny motorniczego (wewnątrz tramwaju) ułatwiające komunikację głosową z pasażerem</w:t>
            </w:r>
          </w:p>
          <w:p w14:paraId="2CB7E8E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Dobra widoczność na część pasażerską, przyciemnienie szyby w celu zmniejszenia </w:t>
            </w:r>
            <w:r w:rsidRPr="00E25C09">
              <w:rPr>
                <w:rFonts w:ascii="Verdana" w:hAnsi="Verdana"/>
                <w:sz w:val="18"/>
                <w:szCs w:val="18"/>
                <w:lang w:val="pl-PL"/>
              </w:rPr>
              <w:lastRenderedPageBreak/>
              <w:t xml:space="preserve">odblasków od oświetlenia wnętrza. </w:t>
            </w:r>
          </w:p>
        </w:tc>
        <w:tc>
          <w:tcPr>
            <w:tcW w:w="2404" w:type="pct"/>
          </w:tcPr>
          <w:p w14:paraId="273BF7E2" w14:textId="77777777" w:rsidR="00394EF0" w:rsidRPr="00E25C09" w:rsidRDefault="00394EF0">
            <w:pPr>
              <w:spacing w:before="120" w:line="276" w:lineRule="auto"/>
              <w:jc w:val="both"/>
              <w:rPr>
                <w:rFonts w:ascii="Verdana" w:hAnsi="Verdana"/>
                <w:sz w:val="18"/>
                <w:szCs w:val="18"/>
              </w:rPr>
            </w:pPr>
          </w:p>
        </w:tc>
      </w:tr>
      <w:tr w:rsidR="00394EF0" w:rsidRPr="00E25C09" w14:paraId="39734A44" w14:textId="7AED071A"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B7B47"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50EE3"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Drzwi zewnętrzne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8E7DD"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Oddzielne drzwi z kabiny motorniczego umożliwiające wyjście na zewnątrz tramwaju, otwierane ręcznie do wnętrza kabiny motorniczego.</w:t>
            </w:r>
          </w:p>
          <w:p w14:paraId="0223FB7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Zamykane/otwierane za pomocą karty oraz mechanicznie za pomocą kluczyka</w:t>
            </w:r>
          </w:p>
        </w:tc>
        <w:tc>
          <w:tcPr>
            <w:tcW w:w="2404" w:type="pct"/>
          </w:tcPr>
          <w:p w14:paraId="72366D33" w14:textId="77777777" w:rsidR="00394EF0" w:rsidRPr="00E25C09" w:rsidRDefault="00394EF0">
            <w:pPr>
              <w:spacing w:before="120" w:line="276" w:lineRule="auto"/>
              <w:jc w:val="both"/>
              <w:rPr>
                <w:rFonts w:ascii="Verdana" w:hAnsi="Verdana"/>
                <w:sz w:val="18"/>
                <w:szCs w:val="18"/>
              </w:rPr>
            </w:pPr>
          </w:p>
        </w:tc>
      </w:tr>
      <w:tr w:rsidR="00394EF0" w:rsidRPr="00E25C09" w14:paraId="24F1941F" w14:textId="10A3FF48"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4EF78"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9.5.</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39420"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HVAC kabiny</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A67F0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Umożliwiająca odmrażanie szyb czołowych oraz bocznych</w:t>
            </w:r>
          </w:p>
          <w:p w14:paraId="5B64A6A8"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Układ grzewczo – nawiewny zlokalizowany na szybach nieogrzewanych</w:t>
            </w:r>
          </w:p>
          <w:p w14:paraId="3F5A56D2" w14:textId="77777777" w:rsidR="00394EF0" w:rsidRPr="00E25C09" w:rsidRDefault="00394EF0">
            <w:pPr>
              <w:spacing w:before="120" w:line="276" w:lineRule="auto"/>
              <w:jc w:val="both"/>
              <w:rPr>
                <w:rFonts w:ascii="Verdana" w:hAnsi="Verdana"/>
                <w:b/>
                <w:bCs/>
                <w:sz w:val="18"/>
                <w:szCs w:val="18"/>
                <w:lang w:val="pl-PL"/>
              </w:rPr>
            </w:pPr>
            <w:r w:rsidRPr="00E25C09">
              <w:rPr>
                <w:rFonts w:ascii="Verdana" w:hAnsi="Verdana"/>
                <w:sz w:val="18"/>
                <w:szCs w:val="18"/>
                <w:lang w:val="pl-PL"/>
              </w:rPr>
              <w:t>Klimatyzacja i ogrzewanie automatyczna z możliwością manualnego ustawienia parametrów</w:t>
            </w:r>
          </w:p>
          <w:p w14:paraId="07C17D53" w14:textId="696FE5D5"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System wentylacji – schładzania – ogrzewania zgodny z normą </w:t>
            </w:r>
            <w:r w:rsidRPr="00E25C09">
              <w:rPr>
                <w:rFonts w:ascii="Verdana" w:hAnsi="Verdana"/>
                <w:lang w:val="pl-PL"/>
              </w:rPr>
              <w:t xml:space="preserve"> </w:t>
            </w:r>
            <w:r w:rsidRPr="0023552E">
              <w:rPr>
                <w:rFonts w:ascii="Verdana" w:hAnsi="Verdana"/>
                <w:color w:val="000000" w:themeColor="text1"/>
                <w:sz w:val="18"/>
                <w:szCs w:val="18"/>
                <w:lang w:val="pl-PL"/>
              </w:rPr>
              <w:t>PN-EN 14</w:t>
            </w:r>
            <w:r w:rsidR="00057C52" w:rsidRPr="0023552E">
              <w:rPr>
                <w:rFonts w:ascii="Verdana" w:hAnsi="Verdana"/>
                <w:color w:val="000000" w:themeColor="text1"/>
                <w:sz w:val="18"/>
                <w:szCs w:val="18"/>
                <w:lang w:val="pl-PL"/>
              </w:rPr>
              <w:t>813</w:t>
            </w:r>
            <w:r w:rsidRPr="0023552E">
              <w:rPr>
                <w:rFonts w:ascii="Verdana" w:hAnsi="Verdana"/>
                <w:color w:val="000000" w:themeColor="text1"/>
                <w:sz w:val="18"/>
                <w:szCs w:val="18"/>
                <w:lang w:val="pl-PL"/>
              </w:rPr>
              <w:t>-1</w:t>
            </w:r>
            <w:r w:rsidRPr="0023552E">
              <w:rPr>
                <w:rFonts w:ascii="Verdana" w:eastAsia="Times New Roman" w:hAnsi="Verdana" w:cs="Open Sans"/>
                <w:color w:val="000000" w:themeColor="text1"/>
                <w:sz w:val="20"/>
                <w:szCs w:val="20"/>
                <w:lang w:val="pl-PL" w:eastAsia="pl-PL"/>
              </w:rPr>
              <w:t xml:space="preserve"> </w:t>
            </w:r>
            <w:r w:rsidRPr="00E25C09">
              <w:rPr>
                <w:rFonts w:ascii="Verdana" w:hAnsi="Verdana"/>
                <w:sz w:val="18"/>
                <w:szCs w:val="18"/>
                <w:lang w:val="pl-PL"/>
              </w:rPr>
              <w:t xml:space="preserve">lub równoważne, maksymalnie wyciszony, kabina nieaktywna automatycznie ogrzewana, </w:t>
            </w:r>
            <w:proofErr w:type="spellStart"/>
            <w:r w:rsidRPr="00E25C09">
              <w:rPr>
                <w:rFonts w:ascii="Verdana" w:hAnsi="Verdana"/>
                <w:sz w:val="18"/>
                <w:szCs w:val="18"/>
                <w:lang w:val="pl-PL"/>
              </w:rPr>
              <w:t>przewietrzna</w:t>
            </w:r>
            <w:proofErr w:type="spellEnd"/>
            <w:r w:rsidRPr="00E25C09">
              <w:rPr>
                <w:rFonts w:ascii="Verdana" w:hAnsi="Verdana"/>
                <w:sz w:val="18"/>
                <w:szCs w:val="18"/>
                <w:lang w:val="pl-PL"/>
              </w:rPr>
              <w:t xml:space="preserve"> lub schładzana do wartości nie gorszych niż przedział pasażerski</w:t>
            </w:r>
          </w:p>
        </w:tc>
        <w:tc>
          <w:tcPr>
            <w:tcW w:w="2404" w:type="pct"/>
          </w:tcPr>
          <w:p w14:paraId="7E851756" w14:textId="77777777" w:rsidR="00394EF0" w:rsidRPr="00E25C09" w:rsidRDefault="00394EF0">
            <w:pPr>
              <w:spacing w:before="120" w:line="276" w:lineRule="auto"/>
              <w:jc w:val="both"/>
              <w:rPr>
                <w:rFonts w:ascii="Verdana" w:hAnsi="Verdana"/>
                <w:sz w:val="18"/>
                <w:szCs w:val="18"/>
              </w:rPr>
            </w:pPr>
          </w:p>
        </w:tc>
      </w:tr>
      <w:tr w:rsidR="00394EF0" w:rsidRPr="00E25C09" w14:paraId="32A184B4" w14:textId="34DA555D"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C413A"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9.6.</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EF3159"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Lustra zewnętrzne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51706"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Podgrzewane – sygnalizacja na pulpicie motorniczego</w:t>
            </w:r>
          </w:p>
          <w:p w14:paraId="0C91060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Po prawej i lewej stronie kabiny sterowane elektrycznie na wysięgniku oraz samoczynnie składane przy dezaktywacji kabiny</w:t>
            </w:r>
          </w:p>
        </w:tc>
        <w:tc>
          <w:tcPr>
            <w:tcW w:w="2404" w:type="pct"/>
          </w:tcPr>
          <w:p w14:paraId="3709A2FB" w14:textId="77777777" w:rsidR="00394EF0" w:rsidRPr="00E25C09" w:rsidRDefault="00394EF0">
            <w:pPr>
              <w:spacing w:before="120" w:line="276" w:lineRule="auto"/>
              <w:jc w:val="both"/>
              <w:rPr>
                <w:rFonts w:ascii="Verdana" w:hAnsi="Verdana"/>
                <w:sz w:val="18"/>
                <w:szCs w:val="18"/>
              </w:rPr>
            </w:pPr>
          </w:p>
        </w:tc>
      </w:tr>
      <w:tr w:rsidR="00394EF0" w:rsidRPr="00E25C09" w14:paraId="33FB583A" w14:textId="48229C0B"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CBA68"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9.7.</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80E3F"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Lustra wewnętrzne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75CAF"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Kształt obudowy do uzgodnienia z Zamawiającym</w:t>
            </w:r>
          </w:p>
        </w:tc>
        <w:tc>
          <w:tcPr>
            <w:tcW w:w="2404" w:type="pct"/>
          </w:tcPr>
          <w:p w14:paraId="72C92BAF" w14:textId="77777777" w:rsidR="00394EF0" w:rsidRPr="00E25C09" w:rsidRDefault="00394EF0">
            <w:pPr>
              <w:spacing w:before="120" w:line="276" w:lineRule="auto"/>
              <w:jc w:val="both"/>
              <w:rPr>
                <w:rFonts w:ascii="Verdana" w:hAnsi="Verdana"/>
                <w:sz w:val="18"/>
                <w:szCs w:val="18"/>
              </w:rPr>
            </w:pPr>
          </w:p>
        </w:tc>
      </w:tr>
      <w:tr w:rsidR="00394EF0" w:rsidRPr="00E25C09" w14:paraId="4892FC40" w14:textId="6123A65F"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747AD1"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9.8.</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88449"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Wycieraczki</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17AEA0"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Działające w każdych warunkach atmosferycznych, wyposażone w spryskiwacze szyby</w:t>
            </w:r>
          </w:p>
        </w:tc>
        <w:tc>
          <w:tcPr>
            <w:tcW w:w="2404" w:type="pct"/>
          </w:tcPr>
          <w:p w14:paraId="2FB283AC" w14:textId="77777777" w:rsidR="00394EF0" w:rsidRPr="00E25C09" w:rsidRDefault="00394EF0">
            <w:pPr>
              <w:spacing w:before="120" w:line="276" w:lineRule="auto"/>
              <w:jc w:val="both"/>
              <w:rPr>
                <w:rFonts w:ascii="Verdana" w:hAnsi="Verdana"/>
                <w:sz w:val="18"/>
                <w:szCs w:val="18"/>
              </w:rPr>
            </w:pPr>
          </w:p>
        </w:tc>
      </w:tr>
      <w:tr w:rsidR="00394EF0" w:rsidRPr="00E25C09" w14:paraId="58D7D524" w14:textId="5BEDBF62"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E41212"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9.9.</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608D1"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Fotel</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D1052"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Dostosowany do wzrostu motorniczych w </w:t>
            </w:r>
            <w:r w:rsidRPr="00E25C09">
              <w:rPr>
                <w:rFonts w:ascii="Verdana" w:hAnsi="Verdana"/>
                <w:sz w:val="18"/>
                <w:szCs w:val="18"/>
                <w:lang w:val="pl-PL"/>
              </w:rPr>
              <w:lastRenderedPageBreak/>
              <w:t>zakresie 150÷210 cm</w:t>
            </w:r>
          </w:p>
          <w:p w14:paraId="2EC7DDD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Poziom oddziaływania drgań zgodnie z normą PN-S 04100:1991</w:t>
            </w:r>
            <w:r w:rsidRPr="00E25C09">
              <w:rPr>
                <w:rFonts w:ascii="Verdana" w:eastAsia="Times New Roman" w:hAnsi="Verdana" w:cs="Open Sans"/>
                <w:sz w:val="20"/>
                <w:szCs w:val="20"/>
                <w:lang w:val="pl-PL" w:eastAsia="pl-PL"/>
              </w:rPr>
              <w:t xml:space="preserve"> </w:t>
            </w:r>
            <w:r w:rsidRPr="00E25C09">
              <w:rPr>
                <w:rFonts w:ascii="Verdana" w:hAnsi="Verdana"/>
                <w:sz w:val="18"/>
                <w:szCs w:val="18"/>
                <w:lang w:val="pl-PL"/>
              </w:rPr>
              <w:t>lub równoważne</w:t>
            </w:r>
          </w:p>
          <w:p w14:paraId="4495BEC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Wytrzymałość obicia siedzenia i poduszek na min 3 lata</w:t>
            </w:r>
          </w:p>
          <w:p w14:paraId="3FC5551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Bezkolizyjny z innymi elementami wyposażenia</w:t>
            </w:r>
          </w:p>
          <w:p w14:paraId="105E9ABE"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Regulacja w poziomie i w pionie</w:t>
            </w:r>
          </w:p>
          <w:p w14:paraId="18632BC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Z możliwością odchylenia</w:t>
            </w:r>
          </w:p>
          <w:p w14:paraId="2F92AF48"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Amortyzacja pneumatyczna z automatycznie ustawianą wagą</w:t>
            </w:r>
          </w:p>
          <w:p w14:paraId="295B3606"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Regulacja podparcia odcinka lędźwiowego na dwóch wysokościach</w:t>
            </w:r>
          </w:p>
          <w:p w14:paraId="2B3447FE"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Regulacja konturu bocznego podparcia</w:t>
            </w:r>
          </w:p>
          <w:p w14:paraId="0FBA9D8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Regulacja wzdłużna fotela</w:t>
            </w:r>
          </w:p>
          <w:p w14:paraId="053973F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Podgrzewany i wentylowany</w:t>
            </w:r>
          </w:p>
          <w:p w14:paraId="0821DE17"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Mikrofony umieszczone w zagłówkach do przekazywania informacji na część pasażerską</w:t>
            </w:r>
          </w:p>
          <w:p w14:paraId="1651BD4C"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Ergonomiczne podparcie do zadajnika jazdy</w:t>
            </w:r>
          </w:p>
        </w:tc>
        <w:tc>
          <w:tcPr>
            <w:tcW w:w="2404" w:type="pct"/>
          </w:tcPr>
          <w:p w14:paraId="4AD40970" w14:textId="77777777" w:rsidR="00394EF0" w:rsidRPr="00E25C09" w:rsidRDefault="00394EF0">
            <w:pPr>
              <w:spacing w:before="120" w:line="276" w:lineRule="auto"/>
              <w:jc w:val="both"/>
              <w:rPr>
                <w:rFonts w:ascii="Verdana" w:hAnsi="Verdana"/>
                <w:sz w:val="18"/>
                <w:szCs w:val="18"/>
              </w:rPr>
            </w:pPr>
          </w:p>
        </w:tc>
      </w:tr>
      <w:tr w:rsidR="00394EF0" w:rsidRPr="00E25C09" w14:paraId="07E935DE" w14:textId="06896048"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189952"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9.10.</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ED76D"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Czuwak</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B3529"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2 tryby: nożny, zlokalizowany w podnóżku i przy zadajniku jazdy</w:t>
            </w:r>
          </w:p>
          <w:p w14:paraId="5B132116"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Urządzenia działające niezależnie od siebie</w:t>
            </w:r>
          </w:p>
        </w:tc>
        <w:tc>
          <w:tcPr>
            <w:tcW w:w="2404" w:type="pct"/>
          </w:tcPr>
          <w:p w14:paraId="5F3F61C0" w14:textId="77777777" w:rsidR="00394EF0" w:rsidRPr="00E25C09" w:rsidRDefault="00394EF0">
            <w:pPr>
              <w:spacing w:before="120" w:line="276" w:lineRule="auto"/>
              <w:jc w:val="both"/>
              <w:rPr>
                <w:rFonts w:ascii="Verdana" w:hAnsi="Verdana"/>
                <w:sz w:val="18"/>
                <w:szCs w:val="18"/>
              </w:rPr>
            </w:pPr>
          </w:p>
        </w:tc>
      </w:tr>
      <w:tr w:rsidR="00394EF0" w:rsidRPr="00E25C09" w14:paraId="33632151" w14:textId="2D7BDAEB"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43634"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9.11.</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03757"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Sterowanie zwrotnicami</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37E54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Za pomocą przełącznika trójpolowego oraz automatycznie poprzez dedykowany sterownik radiowy</w:t>
            </w:r>
          </w:p>
        </w:tc>
        <w:tc>
          <w:tcPr>
            <w:tcW w:w="2404" w:type="pct"/>
          </w:tcPr>
          <w:p w14:paraId="038A3341" w14:textId="77777777" w:rsidR="00394EF0" w:rsidRPr="00E25C09" w:rsidRDefault="00394EF0">
            <w:pPr>
              <w:spacing w:before="120" w:line="276" w:lineRule="auto"/>
              <w:jc w:val="both"/>
              <w:rPr>
                <w:rFonts w:ascii="Verdana" w:hAnsi="Verdana"/>
                <w:sz w:val="18"/>
                <w:szCs w:val="18"/>
              </w:rPr>
            </w:pPr>
          </w:p>
        </w:tc>
      </w:tr>
      <w:tr w:rsidR="00394EF0" w:rsidRPr="00E25C09" w14:paraId="020034EB" w14:textId="1B660078"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2026E"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9.12.</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42647"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 xml:space="preserve">Uchwyt </w:t>
            </w:r>
            <w:proofErr w:type="spellStart"/>
            <w:r w:rsidRPr="00E25C09">
              <w:rPr>
                <w:rFonts w:ascii="Verdana" w:eastAsia="Arial Narrow" w:hAnsi="Verdana" w:cs="Arial Narrow"/>
                <w:sz w:val="18"/>
                <w:szCs w:val="18"/>
                <w:lang w:val="pl-PL" w:eastAsia="pl-PL" w:bidi="pl-PL"/>
              </w:rPr>
              <w:t>przypulpitowy</w:t>
            </w:r>
            <w:proofErr w:type="spellEnd"/>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D566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Pokryty materiałem przyjaznym np. skórą</w:t>
            </w:r>
          </w:p>
          <w:p w14:paraId="304944E7"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Wyposażony w przyciski:</w:t>
            </w:r>
          </w:p>
          <w:p w14:paraId="05E5197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lastRenderedPageBreak/>
              <w:t xml:space="preserve">- dzwonka zewnętrznego, </w:t>
            </w:r>
          </w:p>
          <w:p w14:paraId="410F22B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hamulców szynowych,</w:t>
            </w:r>
          </w:p>
          <w:p w14:paraId="7CB334DE"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piasecznicy</w:t>
            </w:r>
          </w:p>
        </w:tc>
        <w:tc>
          <w:tcPr>
            <w:tcW w:w="2404" w:type="pct"/>
          </w:tcPr>
          <w:p w14:paraId="332CB630" w14:textId="77777777" w:rsidR="00394EF0" w:rsidRPr="00E25C09" w:rsidRDefault="00394EF0">
            <w:pPr>
              <w:spacing w:before="120" w:line="276" w:lineRule="auto"/>
              <w:jc w:val="both"/>
              <w:rPr>
                <w:rFonts w:ascii="Verdana" w:hAnsi="Verdana"/>
                <w:sz w:val="18"/>
                <w:szCs w:val="18"/>
              </w:rPr>
            </w:pPr>
          </w:p>
        </w:tc>
      </w:tr>
      <w:tr w:rsidR="00394EF0" w:rsidRPr="00E25C09" w14:paraId="3A6EEF45" w14:textId="1BFA7A38"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AD00B"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9.13.</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0C2A71"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Podnóżek</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4DF81"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Regulacja pionowa</w:t>
            </w:r>
          </w:p>
          <w:p w14:paraId="79BF4960"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Antypoślizgowa powierzchnia</w:t>
            </w:r>
          </w:p>
        </w:tc>
        <w:tc>
          <w:tcPr>
            <w:tcW w:w="2404" w:type="pct"/>
          </w:tcPr>
          <w:p w14:paraId="732F6672" w14:textId="77777777" w:rsidR="00394EF0" w:rsidRPr="00E25C09" w:rsidRDefault="00394EF0">
            <w:pPr>
              <w:spacing w:before="120" w:line="276" w:lineRule="auto"/>
              <w:jc w:val="both"/>
              <w:rPr>
                <w:rFonts w:ascii="Verdana" w:hAnsi="Verdana"/>
                <w:sz w:val="18"/>
                <w:szCs w:val="18"/>
              </w:rPr>
            </w:pPr>
          </w:p>
        </w:tc>
      </w:tr>
      <w:tr w:rsidR="00394EF0" w:rsidRPr="00E25C09" w14:paraId="61F77760" w14:textId="1C752386"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DE0C99"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9.14.</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61DF3"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Wyposażenie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07E15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Wieszaki na ubrania motorniczego</w:t>
            </w:r>
          </w:p>
          <w:p w14:paraId="605CE6B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Uchwyt na rzeczy osobiste – podstawa 250 mm x 400 mm wysokość 300 mm</w:t>
            </w:r>
          </w:p>
          <w:p w14:paraId="670C4DC7"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Defibrylator AED 1 szt. w kabinie motorniczego “A” – szczegółowe wymagania w zakresie parametrów defibrylatora określa załącznik nr 7 do SOPZ</w:t>
            </w:r>
          </w:p>
          <w:p w14:paraId="5E10C4D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Apteczka pierwszej pomocy</w:t>
            </w:r>
          </w:p>
          <w:p w14:paraId="445BC452"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Miejsce na umieszczenie rozkładu jazdy format A6</w:t>
            </w:r>
          </w:p>
          <w:p w14:paraId="0F87465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Chłodziarka o pojemności min. 3.5 l, mieszcząca 2 standardowe butelki o pojemności minimum 1.5 l  oraz przedmioty o wymiarach 15 cm x 15 cm x 25 cm, zasilane napięciem 24 V DC</w:t>
            </w:r>
          </w:p>
          <w:p w14:paraId="53A18B09"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Uchwyty na napoje z prawej strony</w:t>
            </w:r>
          </w:p>
          <w:p w14:paraId="775FAA8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Gniazda USB typ A oraz typ C do ładowania baterii urządzeń mobilnych</w:t>
            </w:r>
          </w:p>
          <w:p w14:paraId="2C1E5AE8"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Radioodbiorniki samochodowe z możliwością odtwarzania Mp3</w:t>
            </w:r>
          </w:p>
          <w:p w14:paraId="239249F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Gaśnica proszkowa 6 kg</w:t>
            </w:r>
          </w:p>
          <w:p w14:paraId="3E2CD18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Drążek (zwrotnik) do przestawiania zwrotnicy stabilnie umocowany w gnieździe z prawej </w:t>
            </w:r>
            <w:r w:rsidRPr="00E25C09">
              <w:rPr>
                <w:rFonts w:ascii="Verdana" w:hAnsi="Verdana"/>
                <w:sz w:val="18"/>
                <w:szCs w:val="18"/>
                <w:lang w:val="pl-PL"/>
              </w:rPr>
              <w:lastRenderedPageBreak/>
              <w:t>strony, a górna część drążka mocowana na magnez neodymowy</w:t>
            </w:r>
          </w:p>
          <w:p w14:paraId="586F6D2E"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Korba ręcznego podnoszenia / opuszczania pantografu</w:t>
            </w:r>
          </w:p>
          <w:p w14:paraId="45BC539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Rolety przeciwsłoneczne na szybie czołowej i bocznych, sterowane manualnie, możliwość zakrycia całej powierzchni szyby.</w:t>
            </w:r>
          </w:p>
          <w:p w14:paraId="64DF34BF"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Rolety boczne dzielone, umożliwiające obserwację lustra zewnętrznego przy zasuniętej do połowy rolecie.</w:t>
            </w:r>
          </w:p>
        </w:tc>
        <w:tc>
          <w:tcPr>
            <w:tcW w:w="2404" w:type="pct"/>
          </w:tcPr>
          <w:p w14:paraId="54E09F60" w14:textId="77777777" w:rsidR="00394EF0" w:rsidRPr="00E25C09" w:rsidRDefault="00394EF0">
            <w:pPr>
              <w:spacing w:before="120" w:line="276" w:lineRule="auto"/>
              <w:jc w:val="both"/>
              <w:rPr>
                <w:rFonts w:ascii="Verdana" w:hAnsi="Verdana"/>
                <w:sz w:val="18"/>
                <w:szCs w:val="18"/>
              </w:rPr>
            </w:pPr>
          </w:p>
        </w:tc>
      </w:tr>
      <w:tr w:rsidR="00394EF0" w:rsidRPr="00E25C09" w14:paraId="130E8C3A" w14:textId="1A0DAE93"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AB7E9B"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9.15.</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4ED41"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Sygnały dźwiękowe</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AEB4A7"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Przełączenie przycisku od zwrotnic</w:t>
            </w:r>
          </w:p>
          <w:p w14:paraId="5F551C92"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Potwierdzenie gotowości do jazdy</w:t>
            </w:r>
          </w:p>
          <w:p w14:paraId="5F35E5D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Praca kierunkowskazów</w:t>
            </w:r>
          </w:p>
          <w:p w14:paraId="31BED939"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Wystąpienie awarii tramwaju</w:t>
            </w:r>
          </w:p>
          <w:p w14:paraId="01A02612"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Inne komunikaty związane z normalną pracą tramwaju</w:t>
            </w:r>
          </w:p>
          <w:p w14:paraId="77E12327"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Każdy sygnał ma mieć inny ton, możliwość regulacji głośności z poziomu pulpitu motorniczego.</w:t>
            </w:r>
          </w:p>
        </w:tc>
        <w:tc>
          <w:tcPr>
            <w:tcW w:w="2404" w:type="pct"/>
          </w:tcPr>
          <w:p w14:paraId="19EEF706" w14:textId="77777777" w:rsidR="00394EF0" w:rsidRPr="00E25C09" w:rsidRDefault="00394EF0">
            <w:pPr>
              <w:spacing w:before="120" w:line="276" w:lineRule="auto"/>
              <w:jc w:val="both"/>
              <w:rPr>
                <w:rFonts w:ascii="Verdana" w:hAnsi="Verdana"/>
                <w:sz w:val="18"/>
                <w:szCs w:val="18"/>
              </w:rPr>
            </w:pPr>
          </w:p>
        </w:tc>
      </w:tr>
      <w:tr w:rsidR="00394EF0" w:rsidRPr="00E25C09" w14:paraId="03E11A3E" w14:textId="27EC68B3"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6523B"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9.16.</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D6E03"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Czujnik dymu papierosowego</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E234FD"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1 umieszczony w miejscu, które uniemożliwia zakłócenia jego działania poprzez inne urządzenia</w:t>
            </w:r>
          </w:p>
          <w:p w14:paraId="7717CE2F"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Sygnał rejestrowany przez rejestrator zdarzeń i objęty diagnostyką online</w:t>
            </w:r>
          </w:p>
          <w:p w14:paraId="674DE01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Sygnał ustępuje po ustaniu przyczyny wzbudzenia</w:t>
            </w:r>
          </w:p>
          <w:p w14:paraId="319A349C"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Zadziałanie pokazane optycznie na pulpicie motorniczego</w:t>
            </w:r>
          </w:p>
        </w:tc>
        <w:tc>
          <w:tcPr>
            <w:tcW w:w="2404" w:type="pct"/>
          </w:tcPr>
          <w:p w14:paraId="33795985" w14:textId="77777777" w:rsidR="00394EF0" w:rsidRPr="00E25C09" w:rsidRDefault="00394EF0">
            <w:pPr>
              <w:spacing w:before="120" w:line="276" w:lineRule="auto"/>
              <w:jc w:val="both"/>
              <w:rPr>
                <w:rFonts w:ascii="Verdana" w:hAnsi="Verdana"/>
                <w:sz w:val="18"/>
                <w:szCs w:val="18"/>
              </w:rPr>
            </w:pPr>
          </w:p>
        </w:tc>
      </w:tr>
      <w:tr w:rsidR="00394EF0" w:rsidRPr="00E25C09" w14:paraId="65B09C98" w14:textId="420599ED"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B880A1" w14:textId="77777777" w:rsidR="00394EF0" w:rsidRPr="00D455E5" w:rsidRDefault="00394EF0">
            <w:pPr>
              <w:spacing w:before="120" w:line="276" w:lineRule="auto"/>
              <w:ind w:left="69"/>
              <w:rPr>
                <w:rFonts w:ascii="Verdana" w:eastAsia="Arial Narrow" w:hAnsi="Verdana" w:cs="Arial Narrow"/>
                <w:bCs/>
                <w:color w:val="000000" w:themeColor="text1"/>
                <w:sz w:val="18"/>
                <w:szCs w:val="18"/>
                <w:lang w:val="pl-PL" w:eastAsia="pl-PL" w:bidi="pl-PL"/>
              </w:rPr>
            </w:pPr>
            <w:r w:rsidRPr="00D455E5">
              <w:rPr>
                <w:rFonts w:ascii="Verdana" w:eastAsia="Arial Narrow" w:hAnsi="Verdana" w:cs="Arial Narrow"/>
                <w:bCs/>
                <w:color w:val="000000" w:themeColor="text1"/>
                <w:sz w:val="18"/>
                <w:szCs w:val="18"/>
                <w:lang w:val="pl-PL" w:eastAsia="pl-PL" w:bidi="pl-PL"/>
              </w:rPr>
              <w:lastRenderedPageBreak/>
              <w:t>9.17.</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BA4F6" w14:textId="67D48D7D" w:rsidR="00394EF0" w:rsidRPr="00D455E5" w:rsidRDefault="00394EF0">
            <w:pPr>
              <w:spacing w:before="120" w:line="276" w:lineRule="auto"/>
              <w:rPr>
                <w:rFonts w:ascii="Verdana" w:eastAsia="Arial Narrow" w:hAnsi="Verdana" w:cs="Arial Narrow"/>
                <w:color w:val="000000" w:themeColor="text1"/>
                <w:sz w:val="18"/>
                <w:szCs w:val="18"/>
                <w:lang w:val="pl-PL" w:eastAsia="pl-PL" w:bidi="pl-PL"/>
              </w:rPr>
            </w:pPr>
            <w:r w:rsidRPr="00D455E5">
              <w:rPr>
                <w:rFonts w:ascii="Verdana" w:eastAsia="Arial Narrow" w:hAnsi="Verdana" w:cs="Arial Narrow"/>
                <w:color w:val="000000" w:themeColor="text1"/>
                <w:sz w:val="18"/>
                <w:szCs w:val="18"/>
                <w:lang w:val="pl-PL" w:eastAsia="pl-PL" w:bidi="pl-PL"/>
              </w:rPr>
              <w:t>Blokada pierwszych oraz ostatnich drzwi</w:t>
            </w:r>
            <w:r w:rsidR="00644AB1" w:rsidRPr="00D455E5">
              <w:rPr>
                <w:rFonts w:ascii="Verdana" w:eastAsia="Arial Narrow" w:hAnsi="Verdana" w:cs="Arial Narrow"/>
                <w:color w:val="000000" w:themeColor="text1"/>
                <w:sz w:val="18"/>
                <w:szCs w:val="18"/>
                <w:lang w:val="pl-PL" w:eastAsia="pl-PL" w:bidi="pl-PL"/>
              </w:rPr>
              <w:t xml:space="preserve"> przedziału pasażerskiego</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64509A"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Osobny przełącznik trójpozycyjny do blokady pierwszych lub ostatnich drzwi</w:t>
            </w:r>
          </w:p>
          <w:p w14:paraId="3E74F89D"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Osobny przełącznik trójpozycyjny do trybu pracy: automatyczny, manualny, wyłączony</w:t>
            </w:r>
          </w:p>
          <w:p w14:paraId="2872829E"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Praca automatyczna – blokowanie drzwi na podstawie identyfikatorów przystanków.</w:t>
            </w:r>
          </w:p>
          <w:p w14:paraId="4C09AA3C" w14:textId="604A36B8"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Należy zaimplementować rozwiązanie pozwalające na </w:t>
            </w:r>
            <w:r w:rsidR="00150501">
              <w:rPr>
                <w:rFonts w:ascii="Verdana" w:hAnsi="Verdana"/>
                <w:sz w:val="18"/>
                <w:szCs w:val="18"/>
                <w:lang w:val="pl-PL"/>
              </w:rPr>
              <w:t>automatyczne blokowanie</w:t>
            </w:r>
            <w:r w:rsidRPr="00E25C09">
              <w:rPr>
                <w:rFonts w:ascii="Verdana" w:hAnsi="Verdana"/>
                <w:sz w:val="18"/>
                <w:szCs w:val="18"/>
                <w:lang w:val="pl-PL"/>
              </w:rPr>
              <w:t xml:space="preserve"> wybranych drzwi na podstawie informacji (identyfikator przystanku) przesyłanych ze sterownika informacji pasażerskiej . Pojazd musi posiadać dedykowany sterownik umożliwiający zablokowanie drzwi </w:t>
            </w:r>
            <w:r w:rsidR="00150501">
              <w:rPr>
                <w:rFonts w:ascii="Verdana" w:hAnsi="Verdana"/>
                <w:sz w:val="18"/>
                <w:szCs w:val="18"/>
                <w:lang w:val="pl-PL"/>
              </w:rPr>
              <w:t>oraz oprogramowanie umożliwiające</w:t>
            </w:r>
            <w:r w:rsidRPr="00E25C09">
              <w:rPr>
                <w:rFonts w:ascii="Verdana" w:hAnsi="Verdana"/>
                <w:sz w:val="18"/>
                <w:szCs w:val="18"/>
                <w:lang w:val="pl-PL"/>
              </w:rPr>
              <w:t xml:space="preserve"> zdalne wczytywanie bazy przystanków na których musi zostać wyzwolona blokada zdefiniowanych z góry drzwi. Przesłanie informacji (np. identyfikator przystanku) musi odbywać się poprzez sieć CAN. </w:t>
            </w:r>
          </w:p>
          <w:p w14:paraId="76B64366" w14:textId="77777777" w:rsidR="00006C62" w:rsidRPr="00D455E5" w:rsidRDefault="00006C62" w:rsidP="00006C62">
            <w:pPr>
              <w:spacing w:before="120" w:line="276" w:lineRule="auto"/>
              <w:jc w:val="both"/>
              <w:rPr>
                <w:rFonts w:ascii="Verdana" w:hAnsi="Verdana"/>
                <w:color w:val="000000" w:themeColor="text1"/>
                <w:sz w:val="18"/>
                <w:szCs w:val="18"/>
                <w:lang w:val="pl-PL"/>
              </w:rPr>
            </w:pPr>
            <w:r w:rsidRPr="00D455E5">
              <w:rPr>
                <w:rFonts w:ascii="Verdana" w:hAnsi="Verdana"/>
                <w:color w:val="000000" w:themeColor="text1"/>
                <w:sz w:val="18"/>
                <w:szCs w:val="18"/>
                <w:lang w:val="pl-PL"/>
              </w:rPr>
              <w:t>Zamawiający dopuści jako alternatywę komunikację przez sieć Ethernet pod warunkiem zapewnienia bezpiecznego sposobu połączenia sieci Ethernet systemu informacji pasażerskiej z siecią Ethernet, w której dostępny będzie dedykowany moduł komunikacyjny do sterowania blokadą drzwi.</w:t>
            </w:r>
          </w:p>
          <w:p w14:paraId="422D026E" w14:textId="2CEEACA0" w:rsidR="00006C62" w:rsidRPr="0060419D" w:rsidRDefault="00006C62" w:rsidP="00006C62">
            <w:pPr>
              <w:spacing w:before="120" w:line="276" w:lineRule="auto"/>
              <w:jc w:val="both"/>
              <w:rPr>
                <w:rFonts w:ascii="Verdana" w:hAnsi="Verdana"/>
                <w:color w:val="7030A0"/>
                <w:sz w:val="18"/>
                <w:szCs w:val="18"/>
                <w:lang w:val="pl-PL"/>
              </w:rPr>
            </w:pPr>
            <w:r w:rsidRPr="00D455E5">
              <w:rPr>
                <w:rFonts w:ascii="Verdana" w:hAnsi="Verdana"/>
                <w:color w:val="000000" w:themeColor="text1"/>
                <w:sz w:val="18"/>
                <w:szCs w:val="18"/>
                <w:lang w:val="pl-PL"/>
              </w:rPr>
              <w:t>Połączenie musi umożliwiać bezpieczną komunikację bez możliwości przełamania zabezpieczeń, poprzez stosowanie zapór typu firewall oraz jeśli to będzie wymagane szyfrowania</w:t>
            </w:r>
            <w:r w:rsidR="0060419D" w:rsidRPr="00D455E5">
              <w:rPr>
                <w:rFonts w:ascii="Verdana" w:hAnsi="Verdana"/>
                <w:color w:val="000000" w:themeColor="text1"/>
                <w:sz w:val="18"/>
                <w:szCs w:val="18"/>
                <w:lang w:val="pl-PL"/>
              </w:rPr>
              <w:t xml:space="preserve"> </w:t>
            </w:r>
            <w:r w:rsidRPr="00D455E5">
              <w:rPr>
                <w:rFonts w:ascii="Verdana" w:hAnsi="Verdana"/>
                <w:color w:val="000000" w:themeColor="text1"/>
                <w:sz w:val="18"/>
                <w:szCs w:val="18"/>
                <w:lang w:val="pl-PL"/>
              </w:rPr>
              <w:t xml:space="preserve">komunikacji, i ingerencji w systemy elektroniczne pojazdu. W przypadku wyboru połączenia Ethernet należy dokonać niezbędnych </w:t>
            </w:r>
            <w:r w:rsidRPr="00D455E5">
              <w:rPr>
                <w:rFonts w:ascii="Verdana" w:hAnsi="Verdana"/>
                <w:color w:val="000000" w:themeColor="text1"/>
                <w:sz w:val="18"/>
                <w:szCs w:val="18"/>
                <w:lang w:val="pl-PL"/>
              </w:rPr>
              <w:lastRenderedPageBreak/>
              <w:t>uzgodnień warunków komunikacji z producentem systemu informacji pasażerskiej.</w:t>
            </w:r>
          </w:p>
          <w:p w14:paraId="29D49A89" w14:textId="33759DA1"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Należy dostarczyć system umożliwiający w bezpieczny sposób zdalnego  wczytywania bazy przystanków na których dokonywana będzie blokada drzwi.</w:t>
            </w:r>
          </w:p>
          <w:p w14:paraId="5C395255" w14:textId="6D38DA8A"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Urządzenie musi posiadać odpowiedni poziom zabezpieczeń uniemożliwiający nieautoryzowane sterowanie drzwiami tj. uniemożliwiać blokadę drzwi lub ich otwarcie. W trybie domyślnym urządzenie nie blokuje drzwi. Blokada następuje po właściwej interpretacji uzyskanej z sieci CAN informacji z identyfikatorem przystanku na którym drzwi muszą zostać zablokowane. </w:t>
            </w:r>
            <w:r w:rsidR="00152F45">
              <w:rPr>
                <w:rFonts w:ascii="Verdana" w:hAnsi="Verdana"/>
                <w:sz w:val="18"/>
                <w:szCs w:val="18"/>
                <w:lang w:val="pl-PL"/>
              </w:rPr>
              <w:t>Urządzenie musi posiadać zaimplementowany log zdarzeń umożliwiający analizę jego pracy w tym informacje otrzymywane od sterownika tablic i kasowników.</w:t>
            </w:r>
          </w:p>
          <w:p w14:paraId="1E187B8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Informacja o automatycznej blokadzie wyzwolonej poprzez dedykowany sterownik lub o blokadzie ręcznej musi zostać wyświetlona na terminalu motorniczego. </w:t>
            </w:r>
          </w:p>
          <w:p w14:paraId="2C485638"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Uruchomienie/zwolnienie blokady drzwi sygnalizowane unikalnym sygnałem dźwiękowym w kabinie motorniczego podczas zbliżania się tramwaju do przystanku oraz po opuszczeniu tego przystanku</w:t>
            </w:r>
          </w:p>
          <w:p w14:paraId="6E206A33"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Należy zaimplementować dwukierunkową komunikację ze sterownikiem tablic. </w:t>
            </w:r>
          </w:p>
          <w:p w14:paraId="6C9707C8"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Blokada drzwi wywołana automatycznie  musi skutkować wyzwoleniem dedykowanej zapowiedzi głosowej w pojeździe.</w:t>
            </w:r>
          </w:p>
          <w:p w14:paraId="77B52C0E" w14:textId="52BA8330" w:rsidR="00482C3E" w:rsidRDefault="00482C3E">
            <w:pPr>
              <w:spacing w:before="120" w:line="276" w:lineRule="auto"/>
              <w:jc w:val="both"/>
              <w:rPr>
                <w:rFonts w:ascii="Verdana" w:hAnsi="Verdana"/>
                <w:sz w:val="18"/>
                <w:szCs w:val="18"/>
                <w:lang w:val="pl-PL"/>
              </w:rPr>
            </w:pPr>
            <w:r>
              <w:rPr>
                <w:rFonts w:ascii="Verdana" w:hAnsi="Verdana"/>
                <w:sz w:val="18"/>
                <w:szCs w:val="18"/>
                <w:lang w:val="pl-PL"/>
              </w:rPr>
              <w:lastRenderedPageBreak/>
              <w:t xml:space="preserve">Oprogramowanie urządzenia musi umożliwiać wskazanie właściwej do wygłoszenia zapowiedzi (np. poprzez zdefiniowany identyfikator). Informacja ta musi być ustawiana globalnie przez oprogramowanie do zdalnego wczytywania listy przystanków. Sposób identyfikacji zapowiedzi należy uzgodnić z dostawcą systemu informacji pasażerskiej. </w:t>
            </w:r>
          </w:p>
          <w:p w14:paraId="79127B2A" w14:textId="710C1602"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Blokada drzwi wyzwolona osobnym przełącznikiem musi  skutkować wyzwoleniem dedykowanej zapowiedzi głosowej w pojeździe.</w:t>
            </w:r>
          </w:p>
          <w:p w14:paraId="550BEFA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Komunikaty o zablokowaniu drzwi wygłaszane przez system zapowiedzi przystankowych; szczegółowy projekt rozwiązania musi zostać uzgodniony i  zaakceptowany  przez Zamawiającego</w:t>
            </w:r>
          </w:p>
          <w:p w14:paraId="45F6653D"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Nad pierwszymi i ostatnimi drzwiami w panelach poszycia wewnętrznego należy zamontować panele LCD wyświetlające informacje dla pasażerów o zablokowaniu drzwi. Informacja musi być prezentowana tylko nad zablokowanymi drzwiami. Treść wyświetlanego komunikatu Wykonawca uzgodni z Zamawiającym</w:t>
            </w:r>
          </w:p>
          <w:p w14:paraId="1896A12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Uruchomienie/zwolnienie blokady zapisywane w rejestratorze zdarzeń</w:t>
            </w:r>
          </w:p>
        </w:tc>
        <w:tc>
          <w:tcPr>
            <w:tcW w:w="2404" w:type="pct"/>
          </w:tcPr>
          <w:p w14:paraId="6BEEF841" w14:textId="77777777" w:rsidR="00394EF0" w:rsidRPr="00E25C09" w:rsidRDefault="00394EF0">
            <w:pPr>
              <w:spacing w:before="120" w:line="276" w:lineRule="auto"/>
              <w:jc w:val="both"/>
              <w:rPr>
                <w:rFonts w:ascii="Verdana" w:hAnsi="Verdana"/>
                <w:sz w:val="18"/>
                <w:szCs w:val="18"/>
              </w:rPr>
            </w:pPr>
          </w:p>
        </w:tc>
      </w:tr>
      <w:tr w:rsidR="00394EF0" w:rsidRPr="00E25C09" w14:paraId="667D6ADC" w14:textId="05A0988F"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746E1A"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lastRenderedPageBreak/>
              <w:t>9.18.</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0B116"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Pulpit motorniczego</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68A6E"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Urządzenia sygnalizacji i sterowania rozmieszczone zgodnie z zasadami ergonomii</w:t>
            </w:r>
          </w:p>
          <w:p w14:paraId="69799E50"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Przyciski posiadające wyczuwalną zmianę swojego stanu</w:t>
            </w:r>
          </w:p>
          <w:p w14:paraId="79BB42AB"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Wszystkie wyświetlacze w nieaktywnej kabinie </w:t>
            </w:r>
            <w:r w:rsidRPr="00E25C09">
              <w:rPr>
                <w:rFonts w:ascii="Verdana" w:hAnsi="Verdana"/>
                <w:sz w:val="18"/>
                <w:szCs w:val="18"/>
                <w:lang w:val="pl-PL"/>
              </w:rPr>
              <w:lastRenderedPageBreak/>
              <w:t>wygaszone</w:t>
            </w:r>
          </w:p>
          <w:p w14:paraId="1FF991A2"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Zabudowa pulpitu nie ograniczająca widoczności</w:t>
            </w:r>
          </w:p>
          <w:p w14:paraId="4454C2E7"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Umieszczenie urządzeń systemowych stosowanych w taborze Zamawiającego, terminal motorniczego umożliwiający wyświetlanie parametrów tramwaju sterownik SIP-</w:t>
            </w:r>
            <w:proofErr w:type="spellStart"/>
            <w:r w:rsidRPr="00E25C09">
              <w:rPr>
                <w:rFonts w:ascii="Verdana" w:hAnsi="Verdana"/>
                <w:sz w:val="18"/>
                <w:szCs w:val="18"/>
                <w:lang w:val="pl-PL"/>
              </w:rPr>
              <w:t>Tristar</w:t>
            </w:r>
            <w:proofErr w:type="spellEnd"/>
            <w:r w:rsidRPr="00E25C09">
              <w:rPr>
                <w:rFonts w:ascii="Verdana" w:hAnsi="Verdana"/>
                <w:sz w:val="18"/>
                <w:szCs w:val="18"/>
                <w:lang w:val="pl-PL"/>
              </w:rPr>
              <w:t xml:space="preserve">, sterownik </w:t>
            </w:r>
            <w:r w:rsidRPr="00E25C09">
              <w:rPr>
                <w:lang w:val="pl-PL"/>
              </w:rPr>
              <w:t xml:space="preserve"> </w:t>
            </w:r>
            <w:r w:rsidRPr="00E25C09">
              <w:rPr>
                <w:rFonts w:ascii="Verdana" w:hAnsi="Verdana"/>
                <w:sz w:val="18"/>
                <w:szCs w:val="18"/>
                <w:lang w:val="pl-PL"/>
              </w:rPr>
              <w:t xml:space="preserve">PZUM - </w:t>
            </w:r>
            <w:proofErr w:type="spellStart"/>
            <w:r w:rsidRPr="00E25C09">
              <w:rPr>
                <w:rFonts w:ascii="Verdana" w:hAnsi="Verdana"/>
                <w:sz w:val="18"/>
                <w:szCs w:val="18"/>
                <w:lang w:val="pl-PL"/>
              </w:rPr>
              <w:t>Innobaltica</w:t>
            </w:r>
            <w:proofErr w:type="spellEnd"/>
            <w:r w:rsidRPr="00E25C09">
              <w:rPr>
                <w:rFonts w:ascii="Verdana" w:hAnsi="Verdana"/>
                <w:sz w:val="18"/>
                <w:szCs w:val="18"/>
                <w:lang w:val="pl-PL"/>
              </w:rPr>
              <w:t xml:space="preserve"> oraz sterownik systemu informacji pasażerskiej</w:t>
            </w:r>
          </w:p>
          <w:p w14:paraId="02C5E399"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Osłona przed padaniem promieni słonecznych na wskaźniki i możliwość regulacji jaskrawości wskaźników</w:t>
            </w:r>
          </w:p>
          <w:p w14:paraId="7CB92996" w14:textId="77777777" w:rsidR="00394EF0" w:rsidRPr="00E25C09" w:rsidRDefault="00394EF0">
            <w:pPr>
              <w:spacing w:before="120" w:line="276" w:lineRule="auto"/>
              <w:jc w:val="both"/>
              <w:rPr>
                <w:rFonts w:ascii="Verdana" w:hAnsi="Verdana"/>
                <w:sz w:val="18"/>
                <w:szCs w:val="18"/>
                <w:lang w:val="pl-PL"/>
              </w:rPr>
            </w:pPr>
          </w:p>
        </w:tc>
        <w:tc>
          <w:tcPr>
            <w:tcW w:w="2404" w:type="pct"/>
          </w:tcPr>
          <w:p w14:paraId="7D0959B9" w14:textId="77777777" w:rsidR="00394EF0" w:rsidRPr="00E25C09" w:rsidRDefault="00394EF0">
            <w:pPr>
              <w:spacing w:before="120" w:line="276" w:lineRule="auto"/>
              <w:jc w:val="both"/>
              <w:rPr>
                <w:rFonts w:ascii="Verdana" w:hAnsi="Verdana"/>
                <w:sz w:val="18"/>
                <w:szCs w:val="18"/>
              </w:rPr>
            </w:pPr>
          </w:p>
        </w:tc>
      </w:tr>
      <w:tr w:rsidR="00394EF0" w:rsidRPr="00E25C09" w14:paraId="4E47611F" w14:textId="73472347"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96524"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9.19.</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A1381"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Funkcjonalność</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B3EC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Aktywacja kabiny za pomocą karty identyfikacyjnej dezaktywuje drugą kabinę.</w:t>
            </w:r>
          </w:p>
          <w:p w14:paraId="10E3A545"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Czas uruchomienia pojazdu nie dłuższy niż 60 sekund</w:t>
            </w:r>
          </w:p>
          <w:p w14:paraId="08480729"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Przy zmianie kabin załączenie pojazdu nie może przekroczyć 20 sekund</w:t>
            </w:r>
          </w:p>
        </w:tc>
        <w:tc>
          <w:tcPr>
            <w:tcW w:w="2404" w:type="pct"/>
          </w:tcPr>
          <w:p w14:paraId="0B215D19" w14:textId="77777777" w:rsidR="00394EF0" w:rsidRPr="00E25C09" w:rsidRDefault="00394EF0">
            <w:pPr>
              <w:spacing w:before="120" w:line="276" w:lineRule="auto"/>
              <w:jc w:val="both"/>
              <w:rPr>
                <w:rFonts w:ascii="Verdana" w:hAnsi="Verdana"/>
                <w:sz w:val="18"/>
                <w:szCs w:val="18"/>
              </w:rPr>
            </w:pPr>
          </w:p>
        </w:tc>
      </w:tr>
      <w:tr w:rsidR="00394EF0" w:rsidRPr="00E25C09" w14:paraId="16EF5D1C" w14:textId="5BB76A26" w:rsidTr="00394E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65C911" w14:textId="77777777" w:rsidR="00394EF0" w:rsidRPr="00E25C09" w:rsidRDefault="00394EF0">
            <w:pPr>
              <w:spacing w:before="120" w:line="276" w:lineRule="auto"/>
              <w:ind w:left="69"/>
              <w:rPr>
                <w:rFonts w:ascii="Verdana" w:eastAsia="Arial Narrow" w:hAnsi="Verdana" w:cs="Arial Narrow"/>
                <w:bCs/>
                <w:sz w:val="18"/>
                <w:szCs w:val="18"/>
                <w:lang w:val="pl-PL" w:eastAsia="pl-PL" w:bidi="pl-PL"/>
              </w:rPr>
            </w:pPr>
            <w:r w:rsidRPr="00E25C09">
              <w:rPr>
                <w:rFonts w:ascii="Verdana" w:eastAsia="Arial Narrow" w:hAnsi="Verdana" w:cs="Arial Narrow"/>
                <w:bCs/>
                <w:sz w:val="18"/>
                <w:szCs w:val="18"/>
                <w:lang w:val="pl-PL" w:eastAsia="pl-PL" w:bidi="pl-PL"/>
              </w:rPr>
              <w:t>9.20.</w:t>
            </w:r>
          </w:p>
        </w:tc>
        <w:tc>
          <w:tcPr>
            <w:tcW w:w="8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DF4CBF" w14:textId="77777777" w:rsidR="00394EF0" w:rsidRPr="00E25C09" w:rsidRDefault="00394EF0">
            <w:pPr>
              <w:spacing w:before="120" w:line="276" w:lineRule="auto"/>
              <w:rPr>
                <w:rFonts w:ascii="Verdana" w:eastAsia="Arial Narrow" w:hAnsi="Verdana" w:cs="Arial Narrow"/>
                <w:sz w:val="18"/>
                <w:szCs w:val="18"/>
                <w:lang w:val="pl-PL" w:eastAsia="pl-PL" w:bidi="pl-PL"/>
              </w:rPr>
            </w:pPr>
            <w:r w:rsidRPr="00E25C09">
              <w:rPr>
                <w:rFonts w:ascii="Verdana" w:eastAsia="Arial Narrow" w:hAnsi="Verdana" w:cs="Arial Narrow"/>
                <w:sz w:val="18"/>
                <w:szCs w:val="18"/>
                <w:lang w:val="pl-PL" w:eastAsia="pl-PL" w:bidi="pl-PL"/>
              </w:rPr>
              <w:t>Terminal</w:t>
            </w:r>
          </w:p>
        </w:tc>
        <w:tc>
          <w:tcPr>
            <w:tcW w:w="15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8FFE60"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Umożliwiający zarządzanie przez motorniczego wybranymi urządzeniami pokładowymi</w:t>
            </w:r>
          </w:p>
          <w:p w14:paraId="7E1E6B2F"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Dający podgląd statusu wybranych urządzeń w formie komunikatu w języku polskim lub postaci graficznej. Wyświetlający co najmniej następujące wartości: napięcie sieci trakcyjnej, prądu trakcyjnego, ilość energii zużytej (całkowitej), ilość energii pobranej przez układ napędowy, ilość energii oddanej, ilość energii użytej w zasobniku energii, przebieg pojazdu dzienny i całkowity z podziałem na kierunki jazdy. Funkcjonalność terminala wymaga uzgodnienia z Zamawiającym.</w:t>
            </w:r>
          </w:p>
          <w:p w14:paraId="7002E0C2"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lastRenderedPageBreak/>
              <w:t>Dzielący zarejestrowane komunikaty na trzy kategorie: błąd, ostrzeżenie, informacja</w:t>
            </w:r>
          </w:p>
          <w:p w14:paraId="397567E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Wyposażony w trzy poziomy dostępu (motorniczy, serwis, pracownik KJ/IT) przy pomocy karty identyfikacyjnej</w:t>
            </w:r>
          </w:p>
          <w:p w14:paraId="681F6194" w14:textId="77777777" w:rsidR="00394EF0" w:rsidRPr="00E25C09" w:rsidRDefault="00394EF0">
            <w:pPr>
              <w:spacing w:before="120" w:line="276" w:lineRule="auto"/>
              <w:jc w:val="both"/>
              <w:rPr>
                <w:rFonts w:ascii="Verdana" w:hAnsi="Verdana"/>
                <w:sz w:val="18"/>
                <w:szCs w:val="18"/>
                <w:lang w:val="pl-PL"/>
              </w:rPr>
            </w:pPr>
            <w:r w:rsidRPr="00E25C09">
              <w:rPr>
                <w:rFonts w:ascii="Verdana" w:hAnsi="Verdana"/>
                <w:sz w:val="18"/>
                <w:szCs w:val="18"/>
                <w:lang w:val="pl-PL"/>
              </w:rPr>
              <w:t xml:space="preserve">Prędkość tramwaju w formie analogowej oraz cyfrowej, musi być identyczna z rejestrowaną prędkością w innych urządzeniach z dokładnością </w:t>
            </w:r>
            <w:r w:rsidRPr="00E25C09">
              <w:rPr>
                <w:sz w:val="18"/>
                <w:szCs w:val="18"/>
                <w:lang w:val="pl-PL"/>
              </w:rPr>
              <w:t>±</w:t>
            </w:r>
            <w:r w:rsidRPr="00E25C09">
              <w:rPr>
                <w:rFonts w:ascii="Verdana" w:hAnsi="Verdana"/>
                <w:sz w:val="18"/>
                <w:szCs w:val="18"/>
                <w:lang w:val="pl-PL"/>
              </w:rPr>
              <w:t>5%</w:t>
            </w:r>
          </w:p>
        </w:tc>
        <w:tc>
          <w:tcPr>
            <w:tcW w:w="2404" w:type="pct"/>
          </w:tcPr>
          <w:p w14:paraId="2670106B" w14:textId="77777777" w:rsidR="00394EF0" w:rsidRPr="00E25C09" w:rsidRDefault="00394EF0">
            <w:pPr>
              <w:spacing w:before="120" w:line="276" w:lineRule="auto"/>
              <w:jc w:val="both"/>
              <w:rPr>
                <w:rFonts w:ascii="Verdana" w:hAnsi="Verdana"/>
                <w:sz w:val="18"/>
                <w:szCs w:val="18"/>
              </w:rPr>
            </w:pPr>
          </w:p>
        </w:tc>
      </w:tr>
    </w:tbl>
    <w:p w14:paraId="2F9C682D" w14:textId="77777777" w:rsidR="004D699D" w:rsidRPr="007375BC" w:rsidRDefault="004D699D" w:rsidP="004D699D">
      <w:pPr>
        <w:pStyle w:val="Akapitzlist"/>
        <w:ind w:left="1080"/>
        <w:rPr>
          <w:rFonts w:ascii="Arial" w:hAnsi="Arial" w:cs="Arial"/>
          <w:b/>
          <w:bCs/>
        </w:rPr>
      </w:pPr>
    </w:p>
    <w:p w14:paraId="3BF494C6" w14:textId="77777777" w:rsidR="003D62A0" w:rsidRPr="003D62A0" w:rsidRDefault="003D62A0" w:rsidP="003D62A0">
      <w:pPr>
        <w:ind w:left="360"/>
        <w:rPr>
          <w:rFonts w:ascii="Arial" w:hAnsi="Arial" w:cs="Arial"/>
        </w:rPr>
      </w:pPr>
    </w:p>
    <w:p w14:paraId="7E6C9B5E" w14:textId="1EF809CA" w:rsidR="003D62A0" w:rsidRPr="00F34850" w:rsidRDefault="00F34850" w:rsidP="00394EF0">
      <w:pPr>
        <w:pStyle w:val="Akapitzlist"/>
        <w:numPr>
          <w:ilvl w:val="0"/>
          <w:numId w:val="5"/>
        </w:numPr>
        <w:rPr>
          <w:rFonts w:ascii="Arial" w:hAnsi="Arial" w:cs="Arial"/>
          <w:b/>
          <w:bCs/>
          <w:sz w:val="20"/>
          <w:szCs w:val="20"/>
        </w:rPr>
      </w:pPr>
      <w:r w:rsidRPr="00F34850">
        <w:rPr>
          <w:rFonts w:ascii="Arial" w:hAnsi="Arial" w:cs="Arial"/>
          <w:b/>
          <w:bCs/>
          <w:sz w:val="20"/>
          <w:szCs w:val="20"/>
        </w:rPr>
        <w:t>PRÓBA HAMOWANIA:</w:t>
      </w:r>
    </w:p>
    <w:p w14:paraId="55F1C68E" w14:textId="77777777" w:rsidR="00311AB7" w:rsidRPr="00311AB7" w:rsidRDefault="00311AB7" w:rsidP="00311AB7">
      <w:pPr>
        <w:pStyle w:val="Akapitzlist"/>
        <w:ind w:left="1080"/>
        <w:rPr>
          <w:rFonts w:ascii="Arial" w:hAnsi="Arial" w:cs="Arial"/>
          <w:sz w:val="20"/>
          <w:szCs w:val="20"/>
        </w:rPr>
      </w:pPr>
    </w:p>
    <w:p w14:paraId="7E4CAF88" w14:textId="1B6BF719" w:rsidR="00204767" w:rsidRPr="00311AB7" w:rsidRDefault="00204767" w:rsidP="00394EF0">
      <w:pPr>
        <w:pStyle w:val="Akapitzlist"/>
        <w:numPr>
          <w:ilvl w:val="1"/>
          <w:numId w:val="5"/>
        </w:numPr>
        <w:ind w:left="993" w:hanging="284"/>
        <w:rPr>
          <w:rFonts w:ascii="Arial" w:hAnsi="Arial" w:cs="Arial"/>
          <w:sz w:val="20"/>
          <w:szCs w:val="20"/>
        </w:rPr>
      </w:pPr>
      <w:bookmarkStart w:id="3" w:name="_Hlk168042677"/>
      <w:r w:rsidRPr="00311AB7">
        <w:rPr>
          <w:rFonts w:ascii="Arial" w:hAnsi="Arial" w:cs="Arial"/>
          <w:sz w:val="20"/>
          <w:szCs w:val="20"/>
        </w:rPr>
        <w:t>Hamulce szynowe:</w:t>
      </w:r>
    </w:p>
    <w:p w14:paraId="6974DE1B" w14:textId="2E7E10F6" w:rsidR="00204767" w:rsidRPr="00311AB7" w:rsidRDefault="00204767" w:rsidP="00204767">
      <w:pPr>
        <w:pStyle w:val="Akapitzlist"/>
        <w:ind w:left="709"/>
        <w:rPr>
          <w:rFonts w:ascii="Arial" w:hAnsi="Arial" w:cs="Arial"/>
          <w:sz w:val="20"/>
          <w:szCs w:val="20"/>
        </w:rPr>
      </w:pPr>
    </w:p>
    <w:tbl>
      <w:tblPr>
        <w:tblStyle w:val="Tabela-Siatka"/>
        <w:tblW w:w="0" w:type="auto"/>
        <w:jc w:val="center"/>
        <w:tblLook w:val="04A0" w:firstRow="1" w:lastRow="0" w:firstColumn="1" w:lastColumn="0" w:noHBand="0" w:noVBand="1"/>
      </w:tblPr>
      <w:tblGrid>
        <w:gridCol w:w="1134"/>
        <w:gridCol w:w="1134"/>
        <w:gridCol w:w="1134"/>
        <w:gridCol w:w="1134"/>
        <w:gridCol w:w="1134"/>
        <w:gridCol w:w="1134"/>
      </w:tblGrid>
      <w:tr w:rsidR="00367D09" w:rsidRPr="00311AB7" w14:paraId="578A10F1" w14:textId="18EE84D0" w:rsidTr="00487407">
        <w:trPr>
          <w:jc w:val="center"/>
        </w:trPr>
        <w:tc>
          <w:tcPr>
            <w:tcW w:w="1134" w:type="dxa"/>
          </w:tcPr>
          <w:p w14:paraId="38F4FCA7" w14:textId="69496874" w:rsidR="00367D09" w:rsidRPr="00311AB7" w:rsidRDefault="00367D09" w:rsidP="00204767">
            <w:pPr>
              <w:pStyle w:val="Akapitzlist"/>
              <w:ind w:left="0"/>
              <w:jc w:val="center"/>
              <w:rPr>
                <w:rFonts w:ascii="Arial" w:hAnsi="Arial" w:cs="Arial"/>
                <w:b/>
                <w:bCs/>
                <w:sz w:val="20"/>
                <w:szCs w:val="20"/>
              </w:rPr>
            </w:pPr>
            <w:r w:rsidRPr="00311AB7">
              <w:rPr>
                <w:rFonts w:ascii="Arial" w:hAnsi="Arial" w:cs="Arial"/>
                <w:b/>
                <w:bCs/>
                <w:sz w:val="20"/>
                <w:szCs w:val="20"/>
              </w:rPr>
              <w:t>I wózek</w:t>
            </w:r>
          </w:p>
        </w:tc>
        <w:tc>
          <w:tcPr>
            <w:tcW w:w="1134" w:type="dxa"/>
          </w:tcPr>
          <w:p w14:paraId="298D5222" w14:textId="465F2B12" w:rsidR="00367D09" w:rsidRPr="00311AB7" w:rsidRDefault="00367D09" w:rsidP="00204767">
            <w:pPr>
              <w:pStyle w:val="Akapitzlist"/>
              <w:ind w:left="0"/>
              <w:jc w:val="center"/>
              <w:rPr>
                <w:rFonts w:ascii="Arial" w:hAnsi="Arial" w:cs="Arial"/>
                <w:b/>
                <w:bCs/>
                <w:sz w:val="20"/>
                <w:szCs w:val="20"/>
              </w:rPr>
            </w:pPr>
            <w:r w:rsidRPr="00311AB7">
              <w:rPr>
                <w:rFonts w:ascii="Arial" w:hAnsi="Arial" w:cs="Arial"/>
                <w:b/>
                <w:bCs/>
                <w:sz w:val="20"/>
                <w:szCs w:val="20"/>
              </w:rPr>
              <w:t>II wózek</w:t>
            </w:r>
          </w:p>
        </w:tc>
        <w:tc>
          <w:tcPr>
            <w:tcW w:w="1134" w:type="dxa"/>
          </w:tcPr>
          <w:p w14:paraId="2D94B66C" w14:textId="28D42D10" w:rsidR="00367D09" w:rsidRPr="00311AB7" w:rsidRDefault="00367D09" w:rsidP="00204767">
            <w:pPr>
              <w:pStyle w:val="Akapitzlist"/>
              <w:ind w:left="0"/>
              <w:jc w:val="center"/>
              <w:rPr>
                <w:rFonts w:ascii="Arial" w:hAnsi="Arial" w:cs="Arial"/>
                <w:b/>
                <w:bCs/>
                <w:sz w:val="20"/>
                <w:szCs w:val="20"/>
              </w:rPr>
            </w:pPr>
            <w:r w:rsidRPr="00311AB7">
              <w:rPr>
                <w:rFonts w:ascii="Arial" w:hAnsi="Arial" w:cs="Arial"/>
                <w:b/>
                <w:bCs/>
                <w:sz w:val="20"/>
                <w:szCs w:val="20"/>
              </w:rPr>
              <w:t>III wózek</w:t>
            </w:r>
          </w:p>
        </w:tc>
        <w:tc>
          <w:tcPr>
            <w:tcW w:w="1134" w:type="dxa"/>
          </w:tcPr>
          <w:p w14:paraId="3D271F6E" w14:textId="48BC882B" w:rsidR="00367D09" w:rsidRPr="00311AB7" w:rsidRDefault="00367D09" w:rsidP="00204767">
            <w:pPr>
              <w:pStyle w:val="Akapitzlist"/>
              <w:ind w:left="0"/>
              <w:jc w:val="center"/>
              <w:rPr>
                <w:rFonts w:ascii="Arial" w:hAnsi="Arial" w:cs="Arial"/>
                <w:b/>
                <w:bCs/>
                <w:sz w:val="20"/>
                <w:szCs w:val="20"/>
              </w:rPr>
            </w:pPr>
            <w:r w:rsidRPr="00311AB7">
              <w:rPr>
                <w:rFonts w:ascii="Arial" w:hAnsi="Arial" w:cs="Arial"/>
                <w:b/>
                <w:bCs/>
                <w:sz w:val="20"/>
                <w:szCs w:val="20"/>
              </w:rPr>
              <w:t>IV wózek</w:t>
            </w:r>
          </w:p>
        </w:tc>
        <w:tc>
          <w:tcPr>
            <w:tcW w:w="1134" w:type="dxa"/>
          </w:tcPr>
          <w:p w14:paraId="20EDA2C5" w14:textId="42E6E7A9" w:rsidR="00367D09" w:rsidRPr="00311AB7" w:rsidRDefault="00367D09" w:rsidP="00204767">
            <w:pPr>
              <w:pStyle w:val="Akapitzlist"/>
              <w:ind w:left="0"/>
              <w:jc w:val="center"/>
              <w:rPr>
                <w:rFonts w:ascii="Arial" w:hAnsi="Arial" w:cs="Arial"/>
                <w:b/>
                <w:bCs/>
                <w:sz w:val="20"/>
                <w:szCs w:val="20"/>
              </w:rPr>
            </w:pPr>
            <w:r w:rsidRPr="00311AB7">
              <w:rPr>
                <w:rFonts w:ascii="Arial" w:hAnsi="Arial" w:cs="Arial"/>
                <w:b/>
                <w:bCs/>
                <w:sz w:val="20"/>
                <w:szCs w:val="20"/>
              </w:rPr>
              <w:t>V wózek</w:t>
            </w:r>
          </w:p>
        </w:tc>
        <w:tc>
          <w:tcPr>
            <w:tcW w:w="1134" w:type="dxa"/>
          </w:tcPr>
          <w:p w14:paraId="1169D5F7" w14:textId="0BFCB955" w:rsidR="00367D09" w:rsidRPr="00311AB7" w:rsidRDefault="00367D09" w:rsidP="00204767">
            <w:pPr>
              <w:pStyle w:val="Akapitzlist"/>
              <w:ind w:left="0"/>
              <w:jc w:val="center"/>
              <w:rPr>
                <w:rFonts w:ascii="Arial" w:hAnsi="Arial" w:cs="Arial"/>
                <w:b/>
                <w:bCs/>
                <w:sz w:val="20"/>
                <w:szCs w:val="20"/>
              </w:rPr>
            </w:pPr>
            <w:r w:rsidRPr="00311AB7">
              <w:rPr>
                <w:rFonts w:ascii="Arial" w:hAnsi="Arial" w:cs="Arial"/>
                <w:b/>
                <w:bCs/>
                <w:sz w:val="20"/>
                <w:szCs w:val="20"/>
              </w:rPr>
              <w:t>VI wózek</w:t>
            </w:r>
          </w:p>
        </w:tc>
      </w:tr>
      <w:tr w:rsidR="00367D09" w:rsidRPr="00311AB7" w14:paraId="1A39CFFF" w14:textId="35AFDE9D" w:rsidTr="00487407">
        <w:trPr>
          <w:jc w:val="center"/>
        </w:trPr>
        <w:tc>
          <w:tcPr>
            <w:tcW w:w="1134" w:type="dxa"/>
          </w:tcPr>
          <w:p w14:paraId="66B8E249" w14:textId="77777777" w:rsidR="00367D09" w:rsidRPr="00311AB7" w:rsidRDefault="00367D09" w:rsidP="00204767">
            <w:pPr>
              <w:pStyle w:val="Akapitzlist"/>
              <w:ind w:left="0"/>
              <w:rPr>
                <w:rFonts w:ascii="Arial" w:hAnsi="Arial" w:cs="Arial"/>
                <w:sz w:val="20"/>
                <w:szCs w:val="20"/>
              </w:rPr>
            </w:pPr>
          </w:p>
        </w:tc>
        <w:tc>
          <w:tcPr>
            <w:tcW w:w="1134" w:type="dxa"/>
          </w:tcPr>
          <w:p w14:paraId="5DCE0A92" w14:textId="77777777" w:rsidR="00367D09" w:rsidRPr="00311AB7" w:rsidRDefault="00367D09" w:rsidP="00204767">
            <w:pPr>
              <w:pStyle w:val="Akapitzlist"/>
              <w:ind w:left="0"/>
              <w:rPr>
                <w:rFonts w:ascii="Arial" w:hAnsi="Arial" w:cs="Arial"/>
                <w:sz w:val="20"/>
                <w:szCs w:val="20"/>
              </w:rPr>
            </w:pPr>
          </w:p>
        </w:tc>
        <w:tc>
          <w:tcPr>
            <w:tcW w:w="1134" w:type="dxa"/>
          </w:tcPr>
          <w:p w14:paraId="44786D23" w14:textId="77777777" w:rsidR="00367D09" w:rsidRPr="00311AB7" w:rsidRDefault="00367D09" w:rsidP="00204767">
            <w:pPr>
              <w:pStyle w:val="Akapitzlist"/>
              <w:ind w:left="0"/>
              <w:rPr>
                <w:rFonts w:ascii="Arial" w:hAnsi="Arial" w:cs="Arial"/>
                <w:sz w:val="20"/>
                <w:szCs w:val="20"/>
              </w:rPr>
            </w:pPr>
          </w:p>
        </w:tc>
        <w:tc>
          <w:tcPr>
            <w:tcW w:w="1134" w:type="dxa"/>
          </w:tcPr>
          <w:p w14:paraId="5AFFB958" w14:textId="77777777" w:rsidR="00367D09" w:rsidRPr="00311AB7" w:rsidRDefault="00367D09" w:rsidP="00204767">
            <w:pPr>
              <w:pStyle w:val="Akapitzlist"/>
              <w:ind w:left="0"/>
              <w:rPr>
                <w:rFonts w:ascii="Arial" w:hAnsi="Arial" w:cs="Arial"/>
                <w:sz w:val="20"/>
                <w:szCs w:val="20"/>
              </w:rPr>
            </w:pPr>
          </w:p>
        </w:tc>
        <w:tc>
          <w:tcPr>
            <w:tcW w:w="1134" w:type="dxa"/>
          </w:tcPr>
          <w:p w14:paraId="1F7658CF" w14:textId="77777777" w:rsidR="00367D09" w:rsidRPr="00311AB7" w:rsidRDefault="00367D09" w:rsidP="00204767">
            <w:pPr>
              <w:pStyle w:val="Akapitzlist"/>
              <w:ind w:left="0"/>
              <w:rPr>
                <w:rFonts w:ascii="Arial" w:hAnsi="Arial" w:cs="Arial"/>
                <w:sz w:val="20"/>
                <w:szCs w:val="20"/>
              </w:rPr>
            </w:pPr>
          </w:p>
        </w:tc>
        <w:tc>
          <w:tcPr>
            <w:tcW w:w="1134" w:type="dxa"/>
          </w:tcPr>
          <w:p w14:paraId="36FC0A3F" w14:textId="77777777" w:rsidR="00367D09" w:rsidRPr="00311AB7" w:rsidRDefault="00367D09" w:rsidP="00204767">
            <w:pPr>
              <w:pStyle w:val="Akapitzlist"/>
              <w:ind w:left="0"/>
              <w:rPr>
                <w:rFonts w:ascii="Arial" w:hAnsi="Arial" w:cs="Arial"/>
                <w:sz w:val="20"/>
                <w:szCs w:val="20"/>
              </w:rPr>
            </w:pPr>
          </w:p>
        </w:tc>
      </w:tr>
    </w:tbl>
    <w:p w14:paraId="7091F479" w14:textId="77777777" w:rsidR="002A195C" w:rsidRPr="00311AB7" w:rsidRDefault="002A195C" w:rsidP="00766E36">
      <w:pPr>
        <w:rPr>
          <w:rFonts w:ascii="Arial" w:hAnsi="Arial" w:cs="Arial"/>
          <w:sz w:val="20"/>
          <w:szCs w:val="20"/>
        </w:rPr>
      </w:pPr>
    </w:p>
    <w:p w14:paraId="0322E8C8" w14:textId="62487221" w:rsidR="00FE5794" w:rsidRPr="00311AB7" w:rsidRDefault="00204767" w:rsidP="00394EF0">
      <w:pPr>
        <w:pStyle w:val="Akapitzlist"/>
        <w:numPr>
          <w:ilvl w:val="1"/>
          <w:numId w:val="5"/>
        </w:numPr>
        <w:ind w:left="993" w:hanging="284"/>
        <w:rPr>
          <w:rFonts w:ascii="Arial" w:hAnsi="Arial" w:cs="Arial"/>
          <w:sz w:val="20"/>
          <w:szCs w:val="20"/>
        </w:rPr>
      </w:pPr>
      <w:r w:rsidRPr="00311AB7">
        <w:rPr>
          <w:rFonts w:ascii="Arial" w:hAnsi="Arial" w:cs="Arial"/>
          <w:sz w:val="20"/>
          <w:szCs w:val="20"/>
        </w:rPr>
        <w:t>Wartości opóźnienia hamowania:</w:t>
      </w:r>
    </w:p>
    <w:p w14:paraId="213CC6A8" w14:textId="77777777" w:rsidR="00204767" w:rsidRPr="00311AB7" w:rsidRDefault="00204767" w:rsidP="00204767">
      <w:pPr>
        <w:pStyle w:val="Akapitzlist"/>
        <w:ind w:left="709"/>
        <w:rPr>
          <w:rFonts w:ascii="Arial" w:hAnsi="Arial" w:cs="Arial"/>
          <w:sz w:val="20"/>
          <w:szCs w:val="20"/>
        </w:rPr>
      </w:pPr>
    </w:p>
    <w:tbl>
      <w:tblPr>
        <w:tblStyle w:val="Tabela-Siatka"/>
        <w:tblW w:w="0" w:type="auto"/>
        <w:tblInd w:w="709" w:type="dxa"/>
        <w:tblLook w:val="04A0" w:firstRow="1" w:lastRow="0" w:firstColumn="1" w:lastColumn="0" w:noHBand="0" w:noVBand="1"/>
      </w:tblPr>
      <w:tblGrid>
        <w:gridCol w:w="516"/>
        <w:gridCol w:w="2921"/>
        <w:gridCol w:w="1670"/>
        <w:gridCol w:w="1671"/>
        <w:gridCol w:w="1671"/>
      </w:tblGrid>
      <w:tr w:rsidR="00A90BDF" w:rsidRPr="00311AB7" w14:paraId="291D82A3" w14:textId="77777777" w:rsidTr="00487407">
        <w:tc>
          <w:tcPr>
            <w:tcW w:w="420" w:type="dxa"/>
            <w:vMerge w:val="restart"/>
            <w:vAlign w:val="center"/>
          </w:tcPr>
          <w:p w14:paraId="57F52653" w14:textId="41B69ED3" w:rsidR="00A35A39" w:rsidRPr="00311AB7" w:rsidRDefault="00A35A39" w:rsidP="00A35A39">
            <w:pPr>
              <w:pStyle w:val="Akapitzlist"/>
              <w:ind w:left="0"/>
              <w:jc w:val="center"/>
              <w:rPr>
                <w:rFonts w:ascii="Arial" w:hAnsi="Arial" w:cs="Arial"/>
                <w:b/>
                <w:bCs/>
                <w:sz w:val="20"/>
                <w:szCs w:val="20"/>
              </w:rPr>
            </w:pPr>
            <w:r w:rsidRPr="00311AB7">
              <w:rPr>
                <w:rFonts w:ascii="Arial" w:hAnsi="Arial" w:cs="Arial"/>
                <w:b/>
                <w:bCs/>
                <w:sz w:val="20"/>
                <w:szCs w:val="20"/>
              </w:rPr>
              <w:t>Lp.</w:t>
            </w:r>
          </w:p>
        </w:tc>
        <w:tc>
          <w:tcPr>
            <w:tcW w:w="2921" w:type="dxa"/>
            <w:vMerge w:val="restart"/>
            <w:vAlign w:val="center"/>
          </w:tcPr>
          <w:p w14:paraId="72CC3390" w14:textId="38671875" w:rsidR="00A35A39" w:rsidRPr="00311AB7" w:rsidRDefault="00A35A39" w:rsidP="00A35A39">
            <w:pPr>
              <w:pStyle w:val="Akapitzlist"/>
              <w:ind w:left="0"/>
              <w:jc w:val="center"/>
              <w:rPr>
                <w:rFonts w:ascii="Arial" w:hAnsi="Arial" w:cs="Arial"/>
                <w:b/>
                <w:bCs/>
                <w:sz w:val="20"/>
                <w:szCs w:val="20"/>
              </w:rPr>
            </w:pPr>
            <w:r w:rsidRPr="00311AB7">
              <w:rPr>
                <w:rFonts w:ascii="Arial" w:hAnsi="Arial" w:cs="Arial"/>
                <w:b/>
                <w:bCs/>
                <w:sz w:val="20"/>
                <w:szCs w:val="20"/>
              </w:rPr>
              <w:t>Rodzaj hamowania</w:t>
            </w:r>
          </w:p>
        </w:tc>
        <w:tc>
          <w:tcPr>
            <w:tcW w:w="1670" w:type="dxa"/>
            <w:vMerge w:val="restart"/>
            <w:vAlign w:val="center"/>
          </w:tcPr>
          <w:p w14:paraId="1EE30D5B" w14:textId="4D84D4C8" w:rsidR="00A35A39" w:rsidRPr="00311AB7" w:rsidRDefault="00A35A39" w:rsidP="00A35A39">
            <w:pPr>
              <w:pStyle w:val="Akapitzlist"/>
              <w:ind w:left="0"/>
              <w:jc w:val="center"/>
              <w:rPr>
                <w:rFonts w:ascii="Arial" w:hAnsi="Arial" w:cs="Arial"/>
                <w:b/>
                <w:bCs/>
                <w:sz w:val="20"/>
                <w:szCs w:val="20"/>
              </w:rPr>
            </w:pPr>
            <w:r w:rsidRPr="00311AB7">
              <w:rPr>
                <w:rFonts w:ascii="Arial" w:hAnsi="Arial" w:cs="Arial"/>
                <w:b/>
                <w:bCs/>
                <w:sz w:val="20"/>
                <w:szCs w:val="20"/>
              </w:rPr>
              <w:t>Prędkość</w:t>
            </w:r>
          </w:p>
        </w:tc>
        <w:tc>
          <w:tcPr>
            <w:tcW w:w="3342" w:type="dxa"/>
            <w:gridSpan w:val="2"/>
          </w:tcPr>
          <w:p w14:paraId="72FB2DEB" w14:textId="6278AF11" w:rsidR="00A35A39" w:rsidRPr="00311AB7" w:rsidRDefault="00A35A39" w:rsidP="00A35A39">
            <w:pPr>
              <w:pStyle w:val="Akapitzlist"/>
              <w:ind w:left="0"/>
              <w:jc w:val="center"/>
              <w:rPr>
                <w:rFonts w:ascii="Arial" w:hAnsi="Arial" w:cs="Arial"/>
                <w:b/>
                <w:bCs/>
                <w:sz w:val="20"/>
                <w:szCs w:val="20"/>
              </w:rPr>
            </w:pPr>
            <w:r w:rsidRPr="00311AB7">
              <w:rPr>
                <w:rFonts w:ascii="Arial" w:hAnsi="Arial" w:cs="Arial"/>
                <w:b/>
                <w:bCs/>
                <w:sz w:val="20"/>
                <w:szCs w:val="20"/>
              </w:rPr>
              <w:t>Opóźnienie hamowania</w:t>
            </w:r>
          </w:p>
        </w:tc>
      </w:tr>
      <w:tr w:rsidR="00A90BDF" w:rsidRPr="00311AB7" w14:paraId="50DF3CDA" w14:textId="77777777" w:rsidTr="00A35A39">
        <w:tc>
          <w:tcPr>
            <w:tcW w:w="420" w:type="dxa"/>
            <w:vMerge/>
          </w:tcPr>
          <w:p w14:paraId="6C298134" w14:textId="77777777" w:rsidR="00A35A39" w:rsidRPr="00311AB7" w:rsidRDefault="00A35A39" w:rsidP="00A35A39">
            <w:pPr>
              <w:pStyle w:val="Akapitzlist"/>
              <w:ind w:left="0"/>
              <w:jc w:val="center"/>
              <w:rPr>
                <w:rFonts w:ascii="Arial" w:hAnsi="Arial" w:cs="Arial"/>
                <w:b/>
                <w:bCs/>
                <w:sz w:val="20"/>
                <w:szCs w:val="20"/>
              </w:rPr>
            </w:pPr>
          </w:p>
        </w:tc>
        <w:tc>
          <w:tcPr>
            <w:tcW w:w="2921" w:type="dxa"/>
            <w:vMerge/>
          </w:tcPr>
          <w:p w14:paraId="0F4E8781" w14:textId="77777777" w:rsidR="00A35A39" w:rsidRPr="00311AB7" w:rsidRDefault="00A35A39" w:rsidP="00A35A39">
            <w:pPr>
              <w:pStyle w:val="Akapitzlist"/>
              <w:ind w:left="0"/>
              <w:jc w:val="center"/>
              <w:rPr>
                <w:rFonts w:ascii="Arial" w:hAnsi="Arial" w:cs="Arial"/>
                <w:b/>
                <w:bCs/>
                <w:sz w:val="20"/>
                <w:szCs w:val="20"/>
              </w:rPr>
            </w:pPr>
          </w:p>
        </w:tc>
        <w:tc>
          <w:tcPr>
            <w:tcW w:w="1670" w:type="dxa"/>
            <w:vMerge/>
          </w:tcPr>
          <w:p w14:paraId="52B10AA6" w14:textId="77777777" w:rsidR="00A35A39" w:rsidRPr="00311AB7" w:rsidRDefault="00A35A39" w:rsidP="00A35A39">
            <w:pPr>
              <w:pStyle w:val="Akapitzlist"/>
              <w:ind w:left="0"/>
              <w:jc w:val="center"/>
              <w:rPr>
                <w:rFonts w:ascii="Arial" w:hAnsi="Arial" w:cs="Arial"/>
                <w:b/>
                <w:bCs/>
                <w:sz w:val="20"/>
                <w:szCs w:val="20"/>
              </w:rPr>
            </w:pPr>
          </w:p>
        </w:tc>
        <w:tc>
          <w:tcPr>
            <w:tcW w:w="1671" w:type="dxa"/>
          </w:tcPr>
          <w:p w14:paraId="6CF25147" w14:textId="0A1D7E5A" w:rsidR="00A35A39" w:rsidRPr="00311AB7" w:rsidRDefault="00A35A39" w:rsidP="00A35A39">
            <w:pPr>
              <w:pStyle w:val="Akapitzlist"/>
              <w:ind w:left="0"/>
              <w:jc w:val="center"/>
              <w:rPr>
                <w:rFonts w:ascii="Arial" w:hAnsi="Arial" w:cs="Arial"/>
                <w:b/>
                <w:bCs/>
                <w:sz w:val="20"/>
                <w:szCs w:val="20"/>
              </w:rPr>
            </w:pPr>
            <w:r w:rsidRPr="00311AB7">
              <w:rPr>
                <w:rFonts w:ascii="Arial" w:hAnsi="Arial" w:cs="Arial"/>
                <w:b/>
                <w:bCs/>
                <w:sz w:val="20"/>
                <w:szCs w:val="20"/>
              </w:rPr>
              <w:t>Zmierzone</w:t>
            </w:r>
          </w:p>
        </w:tc>
        <w:tc>
          <w:tcPr>
            <w:tcW w:w="1671" w:type="dxa"/>
          </w:tcPr>
          <w:p w14:paraId="2724FBDE" w14:textId="5F43B455" w:rsidR="00A35A39" w:rsidRPr="00311AB7" w:rsidRDefault="00487407" w:rsidP="00A35A39">
            <w:pPr>
              <w:pStyle w:val="Akapitzlist"/>
              <w:ind w:left="0"/>
              <w:jc w:val="center"/>
              <w:rPr>
                <w:rFonts w:ascii="Arial" w:hAnsi="Arial" w:cs="Arial"/>
                <w:b/>
                <w:bCs/>
                <w:sz w:val="20"/>
                <w:szCs w:val="20"/>
              </w:rPr>
            </w:pPr>
            <w:r w:rsidRPr="00311AB7">
              <w:rPr>
                <w:rFonts w:ascii="Arial" w:hAnsi="Arial" w:cs="Arial"/>
                <w:b/>
                <w:bCs/>
                <w:sz w:val="20"/>
                <w:szCs w:val="20"/>
              </w:rPr>
              <w:t>Wg tabl. norm.</w:t>
            </w:r>
          </w:p>
        </w:tc>
      </w:tr>
      <w:tr w:rsidR="00A90BDF" w:rsidRPr="00311AB7" w14:paraId="2289872A" w14:textId="77777777" w:rsidTr="00487407">
        <w:tc>
          <w:tcPr>
            <w:tcW w:w="420" w:type="dxa"/>
          </w:tcPr>
          <w:p w14:paraId="1F2E62CB" w14:textId="288508AE" w:rsidR="00A35A39" w:rsidRPr="00311AB7" w:rsidRDefault="00A35A39" w:rsidP="00A35A39">
            <w:pPr>
              <w:pStyle w:val="Akapitzlist"/>
              <w:ind w:left="0"/>
              <w:jc w:val="center"/>
              <w:rPr>
                <w:rFonts w:ascii="Arial" w:hAnsi="Arial" w:cs="Arial"/>
                <w:sz w:val="20"/>
                <w:szCs w:val="20"/>
              </w:rPr>
            </w:pPr>
            <w:r w:rsidRPr="00311AB7">
              <w:rPr>
                <w:rFonts w:ascii="Arial" w:hAnsi="Arial" w:cs="Arial"/>
                <w:sz w:val="20"/>
                <w:szCs w:val="20"/>
              </w:rPr>
              <w:t>1</w:t>
            </w:r>
          </w:p>
        </w:tc>
        <w:tc>
          <w:tcPr>
            <w:tcW w:w="2921" w:type="dxa"/>
            <w:vAlign w:val="center"/>
          </w:tcPr>
          <w:p w14:paraId="3BA494D4" w14:textId="77777777" w:rsidR="00A90BDF" w:rsidRPr="00311AB7" w:rsidRDefault="00A90BDF" w:rsidP="00A35A39">
            <w:pPr>
              <w:pStyle w:val="Akapitzlist"/>
              <w:ind w:left="0"/>
              <w:jc w:val="center"/>
              <w:rPr>
                <w:rFonts w:ascii="Arial" w:hAnsi="Arial" w:cs="Arial"/>
                <w:sz w:val="20"/>
                <w:szCs w:val="20"/>
              </w:rPr>
            </w:pPr>
            <w:r w:rsidRPr="00311AB7">
              <w:rPr>
                <w:rFonts w:ascii="Arial" w:hAnsi="Arial" w:cs="Arial"/>
                <w:sz w:val="20"/>
                <w:szCs w:val="20"/>
              </w:rPr>
              <w:t>ROBOCZE</w:t>
            </w:r>
          </w:p>
          <w:p w14:paraId="5190D94A" w14:textId="293399EB" w:rsidR="00A35A39" w:rsidRPr="00311AB7" w:rsidRDefault="00A90BDF" w:rsidP="00A35A39">
            <w:pPr>
              <w:pStyle w:val="Akapitzlist"/>
              <w:ind w:left="0"/>
              <w:jc w:val="center"/>
              <w:rPr>
                <w:rFonts w:ascii="Arial" w:hAnsi="Arial" w:cs="Arial"/>
                <w:sz w:val="20"/>
                <w:szCs w:val="20"/>
              </w:rPr>
            </w:pPr>
            <w:r w:rsidRPr="00311AB7">
              <w:rPr>
                <w:rFonts w:ascii="Arial" w:hAnsi="Arial" w:cs="Arial"/>
                <w:sz w:val="20"/>
                <w:szCs w:val="20"/>
              </w:rPr>
              <w:t xml:space="preserve"> e</w:t>
            </w:r>
            <w:r w:rsidR="00A35A39" w:rsidRPr="00311AB7">
              <w:rPr>
                <w:rFonts w:ascii="Arial" w:hAnsi="Arial" w:cs="Arial"/>
                <w:sz w:val="20"/>
                <w:szCs w:val="20"/>
              </w:rPr>
              <w:t xml:space="preserve">lektrodynamiczne maksymalne </w:t>
            </w:r>
          </w:p>
        </w:tc>
        <w:tc>
          <w:tcPr>
            <w:tcW w:w="1670" w:type="dxa"/>
            <w:vAlign w:val="center"/>
          </w:tcPr>
          <w:p w14:paraId="3CECDA07" w14:textId="46F5F2E4" w:rsidR="00A35A39" w:rsidRPr="00311AB7" w:rsidRDefault="00367D09" w:rsidP="00A35A39">
            <w:pPr>
              <w:pStyle w:val="Akapitzlist"/>
              <w:ind w:left="0"/>
              <w:jc w:val="center"/>
              <w:rPr>
                <w:rFonts w:ascii="Arial" w:hAnsi="Arial" w:cs="Arial"/>
                <w:sz w:val="20"/>
                <w:szCs w:val="20"/>
              </w:rPr>
            </w:pPr>
            <w:r w:rsidRPr="00311AB7">
              <w:rPr>
                <w:rFonts w:ascii="Arial" w:hAnsi="Arial" w:cs="Arial"/>
                <w:sz w:val="20"/>
                <w:szCs w:val="20"/>
              </w:rPr>
              <w:t>30 km/h</w:t>
            </w:r>
          </w:p>
        </w:tc>
        <w:tc>
          <w:tcPr>
            <w:tcW w:w="1671" w:type="dxa"/>
            <w:vAlign w:val="center"/>
          </w:tcPr>
          <w:p w14:paraId="657518D4" w14:textId="77777777" w:rsidR="00A35A39" w:rsidRPr="00311AB7" w:rsidRDefault="00A35A39" w:rsidP="00A35A39">
            <w:pPr>
              <w:pStyle w:val="Akapitzlist"/>
              <w:ind w:left="0"/>
              <w:jc w:val="center"/>
              <w:rPr>
                <w:rFonts w:ascii="Arial" w:hAnsi="Arial" w:cs="Arial"/>
                <w:sz w:val="20"/>
                <w:szCs w:val="20"/>
              </w:rPr>
            </w:pPr>
          </w:p>
        </w:tc>
        <w:tc>
          <w:tcPr>
            <w:tcW w:w="1671" w:type="dxa"/>
            <w:vAlign w:val="center"/>
          </w:tcPr>
          <w:p w14:paraId="5846787F" w14:textId="52DCB58C" w:rsidR="00A35A39" w:rsidRPr="00311AB7" w:rsidRDefault="00487407" w:rsidP="00A35A39">
            <w:pPr>
              <w:pStyle w:val="Akapitzlist"/>
              <w:ind w:left="0"/>
              <w:jc w:val="center"/>
              <w:rPr>
                <w:rFonts w:ascii="Arial" w:hAnsi="Arial" w:cs="Arial"/>
                <w:sz w:val="20"/>
                <w:szCs w:val="20"/>
              </w:rPr>
            </w:pPr>
            <w:r w:rsidRPr="00311AB7">
              <w:rPr>
                <w:rFonts w:ascii="Arial" w:hAnsi="Arial" w:cs="Arial"/>
                <w:sz w:val="20"/>
                <w:szCs w:val="20"/>
              </w:rPr>
              <w:t>nie mniej niż 1,</w:t>
            </w:r>
            <w:r w:rsidR="00A90BDF" w:rsidRPr="00311AB7">
              <w:rPr>
                <w:rFonts w:ascii="Arial" w:hAnsi="Arial" w:cs="Arial"/>
                <w:sz w:val="20"/>
                <w:szCs w:val="20"/>
              </w:rPr>
              <w:t>3</w:t>
            </w:r>
            <w:r w:rsidRPr="00311AB7">
              <w:rPr>
                <w:rFonts w:ascii="Arial" w:hAnsi="Arial" w:cs="Arial"/>
                <w:sz w:val="20"/>
                <w:szCs w:val="20"/>
              </w:rPr>
              <w:t xml:space="preserve"> m/s</w:t>
            </w:r>
            <w:r w:rsidRPr="00311AB7">
              <w:rPr>
                <w:rFonts w:ascii="Arial" w:hAnsi="Arial" w:cs="Arial"/>
                <w:sz w:val="20"/>
                <w:szCs w:val="20"/>
                <w:vertAlign w:val="superscript"/>
              </w:rPr>
              <w:t>2</w:t>
            </w:r>
          </w:p>
        </w:tc>
      </w:tr>
      <w:tr w:rsidR="00A90BDF" w:rsidRPr="00311AB7" w14:paraId="73840CB6" w14:textId="77777777" w:rsidTr="00487407">
        <w:tc>
          <w:tcPr>
            <w:tcW w:w="420" w:type="dxa"/>
          </w:tcPr>
          <w:p w14:paraId="111326BC" w14:textId="12AAC7B7" w:rsidR="00A35A39" w:rsidRPr="00311AB7" w:rsidRDefault="00A35A39" w:rsidP="00A35A39">
            <w:pPr>
              <w:pStyle w:val="Akapitzlist"/>
              <w:ind w:left="0"/>
              <w:jc w:val="center"/>
              <w:rPr>
                <w:rFonts w:ascii="Arial" w:hAnsi="Arial" w:cs="Arial"/>
                <w:sz w:val="20"/>
                <w:szCs w:val="20"/>
              </w:rPr>
            </w:pPr>
            <w:r w:rsidRPr="00311AB7">
              <w:rPr>
                <w:rFonts w:ascii="Arial" w:hAnsi="Arial" w:cs="Arial"/>
                <w:sz w:val="20"/>
                <w:szCs w:val="20"/>
              </w:rPr>
              <w:t>2</w:t>
            </w:r>
          </w:p>
        </w:tc>
        <w:tc>
          <w:tcPr>
            <w:tcW w:w="2921" w:type="dxa"/>
            <w:vAlign w:val="center"/>
          </w:tcPr>
          <w:p w14:paraId="7DFED204" w14:textId="77777777" w:rsidR="00A90BDF" w:rsidRPr="00311AB7" w:rsidRDefault="00A90BDF" w:rsidP="00A35A39">
            <w:pPr>
              <w:pStyle w:val="Akapitzlist"/>
              <w:ind w:left="0"/>
              <w:jc w:val="center"/>
              <w:rPr>
                <w:rFonts w:ascii="Arial" w:hAnsi="Arial" w:cs="Arial"/>
                <w:sz w:val="20"/>
                <w:szCs w:val="20"/>
              </w:rPr>
            </w:pPr>
            <w:r w:rsidRPr="00311AB7">
              <w:rPr>
                <w:rFonts w:ascii="Arial" w:hAnsi="Arial" w:cs="Arial"/>
                <w:sz w:val="20"/>
                <w:szCs w:val="20"/>
              </w:rPr>
              <w:t xml:space="preserve">NAGŁE </w:t>
            </w:r>
          </w:p>
          <w:p w14:paraId="26C1B0EC" w14:textId="506CEE4D" w:rsidR="00A35A39" w:rsidRPr="00311AB7" w:rsidRDefault="00A90BDF" w:rsidP="00A35A39">
            <w:pPr>
              <w:pStyle w:val="Akapitzlist"/>
              <w:ind w:left="0"/>
              <w:jc w:val="center"/>
              <w:rPr>
                <w:rFonts w:ascii="Arial" w:hAnsi="Arial" w:cs="Arial"/>
                <w:sz w:val="20"/>
                <w:szCs w:val="20"/>
              </w:rPr>
            </w:pPr>
            <w:r w:rsidRPr="00311AB7">
              <w:rPr>
                <w:rFonts w:ascii="Arial" w:hAnsi="Arial" w:cs="Arial"/>
                <w:sz w:val="20"/>
                <w:szCs w:val="20"/>
              </w:rPr>
              <w:t>e</w:t>
            </w:r>
            <w:r w:rsidR="00A35A39" w:rsidRPr="00311AB7">
              <w:rPr>
                <w:rFonts w:ascii="Arial" w:hAnsi="Arial" w:cs="Arial"/>
                <w:sz w:val="20"/>
                <w:szCs w:val="20"/>
              </w:rPr>
              <w:t xml:space="preserve">lektrodynamiczne maksymalne + szynowe </w:t>
            </w:r>
          </w:p>
        </w:tc>
        <w:tc>
          <w:tcPr>
            <w:tcW w:w="1670" w:type="dxa"/>
            <w:vAlign w:val="center"/>
          </w:tcPr>
          <w:p w14:paraId="6FAD112B" w14:textId="463EA923" w:rsidR="00A35A39" w:rsidRPr="00311AB7" w:rsidRDefault="00367D09" w:rsidP="00A35A39">
            <w:pPr>
              <w:pStyle w:val="Akapitzlist"/>
              <w:ind w:left="0"/>
              <w:jc w:val="center"/>
              <w:rPr>
                <w:rFonts w:ascii="Arial" w:hAnsi="Arial" w:cs="Arial"/>
                <w:sz w:val="20"/>
                <w:szCs w:val="20"/>
              </w:rPr>
            </w:pPr>
            <w:r w:rsidRPr="00311AB7">
              <w:rPr>
                <w:rFonts w:ascii="Arial" w:hAnsi="Arial" w:cs="Arial"/>
                <w:sz w:val="20"/>
                <w:szCs w:val="20"/>
              </w:rPr>
              <w:t>30 km/h</w:t>
            </w:r>
          </w:p>
        </w:tc>
        <w:tc>
          <w:tcPr>
            <w:tcW w:w="1671" w:type="dxa"/>
            <w:vAlign w:val="center"/>
          </w:tcPr>
          <w:p w14:paraId="5D788ABE" w14:textId="77777777" w:rsidR="00A35A39" w:rsidRPr="00311AB7" w:rsidRDefault="00A35A39" w:rsidP="00A35A39">
            <w:pPr>
              <w:pStyle w:val="Akapitzlist"/>
              <w:ind w:left="0"/>
              <w:jc w:val="center"/>
              <w:rPr>
                <w:rFonts w:ascii="Arial" w:hAnsi="Arial" w:cs="Arial"/>
                <w:sz w:val="20"/>
                <w:szCs w:val="20"/>
              </w:rPr>
            </w:pPr>
          </w:p>
        </w:tc>
        <w:tc>
          <w:tcPr>
            <w:tcW w:w="1671" w:type="dxa"/>
            <w:vAlign w:val="center"/>
          </w:tcPr>
          <w:p w14:paraId="746F790E" w14:textId="07E8E4CC" w:rsidR="00A35A39" w:rsidRPr="00311AB7" w:rsidRDefault="00487407" w:rsidP="00A35A39">
            <w:pPr>
              <w:pStyle w:val="Akapitzlist"/>
              <w:ind w:left="0"/>
              <w:jc w:val="center"/>
              <w:rPr>
                <w:rFonts w:ascii="Arial" w:hAnsi="Arial" w:cs="Arial"/>
                <w:sz w:val="20"/>
                <w:szCs w:val="20"/>
              </w:rPr>
            </w:pPr>
            <w:r w:rsidRPr="00311AB7">
              <w:rPr>
                <w:rFonts w:ascii="Arial" w:hAnsi="Arial" w:cs="Arial"/>
                <w:sz w:val="20"/>
                <w:szCs w:val="20"/>
              </w:rPr>
              <w:t xml:space="preserve">nie mniej niż </w:t>
            </w:r>
            <w:r w:rsidR="00A90BDF" w:rsidRPr="00311AB7">
              <w:rPr>
                <w:rFonts w:ascii="Arial" w:hAnsi="Arial" w:cs="Arial"/>
                <w:sz w:val="20"/>
                <w:szCs w:val="20"/>
              </w:rPr>
              <w:t>3</w:t>
            </w:r>
            <w:r w:rsidRPr="00311AB7">
              <w:rPr>
                <w:rFonts w:ascii="Arial" w:hAnsi="Arial" w:cs="Arial"/>
                <w:sz w:val="20"/>
                <w:szCs w:val="20"/>
              </w:rPr>
              <w:t>,0 m/s</w:t>
            </w:r>
            <w:r w:rsidRPr="00311AB7">
              <w:rPr>
                <w:rFonts w:ascii="Arial" w:hAnsi="Arial" w:cs="Arial"/>
                <w:sz w:val="20"/>
                <w:szCs w:val="20"/>
                <w:vertAlign w:val="superscript"/>
              </w:rPr>
              <w:t>2</w:t>
            </w:r>
          </w:p>
        </w:tc>
      </w:tr>
      <w:tr w:rsidR="00A90BDF" w:rsidRPr="00311AB7" w14:paraId="2280276A" w14:textId="77777777" w:rsidTr="00487407">
        <w:tc>
          <w:tcPr>
            <w:tcW w:w="420" w:type="dxa"/>
          </w:tcPr>
          <w:p w14:paraId="2BE8A16C" w14:textId="3CBC7C6A" w:rsidR="00A35A39" w:rsidRPr="00311AB7" w:rsidRDefault="00A35A39" w:rsidP="00A35A39">
            <w:pPr>
              <w:pStyle w:val="Akapitzlist"/>
              <w:ind w:left="0"/>
              <w:jc w:val="center"/>
              <w:rPr>
                <w:rFonts w:ascii="Arial" w:hAnsi="Arial" w:cs="Arial"/>
                <w:sz w:val="20"/>
                <w:szCs w:val="20"/>
              </w:rPr>
            </w:pPr>
            <w:r w:rsidRPr="00311AB7">
              <w:rPr>
                <w:rFonts w:ascii="Arial" w:hAnsi="Arial" w:cs="Arial"/>
                <w:sz w:val="20"/>
                <w:szCs w:val="20"/>
              </w:rPr>
              <w:t>3</w:t>
            </w:r>
          </w:p>
        </w:tc>
        <w:tc>
          <w:tcPr>
            <w:tcW w:w="2921" w:type="dxa"/>
            <w:vAlign w:val="center"/>
          </w:tcPr>
          <w:p w14:paraId="16857717" w14:textId="0EB6752A" w:rsidR="00A35A39" w:rsidRPr="00311AB7" w:rsidRDefault="00A90BDF" w:rsidP="00A35A39">
            <w:pPr>
              <w:pStyle w:val="Akapitzlist"/>
              <w:ind w:left="0"/>
              <w:jc w:val="center"/>
              <w:rPr>
                <w:rFonts w:ascii="Arial" w:hAnsi="Arial" w:cs="Arial"/>
                <w:sz w:val="20"/>
                <w:szCs w:val="20"/>
              </w:rPr>
            </w:pPr>
            <w:r w:rsidRPr="00311AB7">
              <w:rPr>
                <w:rFonts w:ascii="Arial" w:hAnsi="Arial" w:cs="Arial"/>
                <w:sz w:val="20"/>
                <w:szCs w:val="20"/>
              </w:rPr>
              <w:t>BEZPIECZEŃSTWA e</w:t>
            </w:r>
            <w:r w:rsidR="00A35A39" w:rsidRPr="00311AB7">
              <w:rPr>
                <w:rFonts w:ascii="Arial" w:hAnsi="Arial" w:cs="Arial"/>
                <w:sz w:val="20"/>
                <w:szCs w:val="20"/>
              </w:rPr>
              <w:t xml:space="preserve">lektrodynamiczne + szynowe </w:t>
            </w:r>
          </w:p>
        </w:tc>
        <w:tc>
          <w:tcPr>
            <w:tcW w:w="1670" w:type="dxa"/>
            <w:vAlign w:val="center"/>
          </w:tcPr>
          <w:p w14:paraId="19367271" w14:textId="6CEB89EA" w:rsidR="00A35A39" w:rsidRPr="00311AB7" w:rsidRDefault="00367D09" w:rsidP="00A35A39">
            <w:pPr>
              <w:pStyle w:val="Akapitzlist"/>
              <w:ind w:left="0"/>
              <w:jc w:val="center"/>
              <w:rPr>
                <w:rFonts w:ascii="Arial" w:hAnsi="Arial" w:cs="Arial"/>
                <w:sz w:val="20"/>
                <w:szCs w:val="20"/>
              </w:rPr>
            </w:pPr>
            <w:r w:rsidRPr="00311AB7">
              <w:rPr>
                <w:rFonts w:ascii="Arial" w:hAnsi="Arial" w:cs="Arial"/>
                <w:sz w:val="20"/>
                <w:szCs w:val="20"/>
              </w:rPr>
              <w:t>30 km/h</w:t>
            </w:r>
          </w:p>
        </w:tc>
        <w:tc>
          <w:tcPr>
            <w:tcW w:w="1671" w:type="dxa"/>
            <w:vAlign w:val="center"/>
          </w:tcPr>
          <w:p w14:paraId="58D11EA8" w14:textId="77777777" w:rsidR="00A35A39" w:rsidRPr="00311AB7" w:rsidRDefault="00A35A39" w:rsidP="00A35A39">
            <w:pPr>
              <w:pStyle w:val="Akapitzlist"/>
              <w:ind w:left="0"/>
              <w:jc w:val="center"/>
              <w:rPr>
                <w:rFonts w:ascii="Arial" w:hAnsi="Arial" w:cs="Arial"/>
                <w:sz w:val="20"/>
                <w:szCs w:val="20"/>
              </w:rPr>
            </w:pPr>
          </w:p>
        </w:tc>
        <w:tc>
          <w:tcPr>
            <w:tcW w:w="1671" w:type="dxa"/>
            <w:vAlign w:val="center"/>
          </w:tcPr>
          <w:p w14:paraId="6992096A" w14:textId="7D3354EA" w:rsidR="00A35A39" w:rsidRPr="00311AB7" w:rsidRDefault="00A90BDF" w:rsidP="00A35A39">
            <w:pPr>
              <w:pStyle w:val="Akapitzlist"/>
              <w:ind w:left="0"/>
              <w:jc w:val="center"/>
              <w:rPr>
                <w:rFonts w:ascii="Arial" w:hAnsi="Arial" w:cs="Arial"/>
                <w:sz w:val="20"/>
                <w:szCs w:val="20"/>
              </w:rPr>
            </w:pPr>
            <w:r w:rsidRPr="00311AB7">
              <w:rPr>
                <w:rFonts w:ascii="Arial" w:hAnsi="Arial" w:cs="Arial"/>
                <w:sz w:val="20"/>
                <w:szCs w:val="20"/>
              </w:rPr>
              <w:t>nie mniej niż 1,8 m/s</w:t>
            </w:r>
            <w:r w:rsidRPr="00311AB7">
              <w:rPr>
                <w:rFonts w:ascii="Arial" w:hAnsi="Arial" w:cs="Arial"/>
                <w:sz w:val="20"/>
                <w:szCs w:val="20"/>
                <w:vertAlign w:val="superscript"/>
              </w:rPr>
              <w:t>2</w:t>
            </w:r>
          </w:p>
        </w:tc>
      </w:tr>
      <w:tr w:rsidR="00A90BDF" w:rsidRPr="00311AB7" w14:paraId="67D5C866" w14:textId="77777777" w:rsidTr="00487407">
        <w:tc>
          <w:tcPr>
            <w:tcW w:w="420" w:type="dxa"/>
          </w:tcPr>
          <w:p w14:paraId="2974C34F" w14:textId="25FDCC8B" w:rsidR="00A35A39" w:rsidRPr="00311AB7" w:rsidRDefault="00A35A39" w:rsidP="00A35A39">
            <w:pPr>
              <w:pStyle w:val="Akapitzlist"/>
              <w:ind w:left="0"/>
              <w:jc w:val="center"/>
              <w:rPr>
                <w:rFonts w:ascii="Arial" w:hAnsi="Arial" w:cs="Arial"/>
                <w:sz w:val="20"/>
                <w:szCs w:val="20"/>
              </w:rPr>
            </w:pPr>
            <w:r w:rsidRPr="00311AB7">
              <w:rPr>
                <w:rFonts w:ascii="Arial" w:hAnsi="Arial" w:cs="Arial"/>
                <w:sz w:val="20"/>
                <w:szCs w:val="20"/>
              </w:rPr>
              <w:t>4</w:t>
            </w:r>
          </w:p>
        </w:tc>
        <w:tc>
          <w:tcPr>
            <w:tcW w:w="2921" w:type="dxa"/>
            <w:vAlign w:val="center"/>
          </w:tcPr>
          <w:p w14:paraId="7F757135" w14:textId="7F8AFB56" w:rsidR="00A35A39" w:rsidRPr="00311AB7" w:rsidRDefault="00A35A39" w:rsidP="00A35A39">
            <w:pPr>
              <w:pStyle w:val="Akapitzlist"/>
              <w:ind w:left="0"/>
              <w:jc w:val="center"/>
              <w:rPr>
                <w:rFonts w:ascii="Arial" w:hAnsi="Arial" w:cs="Arial"/>
                <w:sz w:val="20"/>
                <w:szCs w:val="20"/>
              </w:rPr>
            </w:pPr>
            <w:r w:rsidRPr="00311AB7">
              <w:rPr>
                <w:rFonts w:ascii="Arial" w:hAnsi="Arial" w:cs="Arial"/>
                <w:sz w:val="20"/>
                <w:szCs w:val="20"/>
              </w:rPr>
              <w:t>Przycisk AHP</w:t>
            </w:r>
          </w:p>
        </w:tc>
        <w:tc>
          <w:tcPr>
            <w:tcW w:w="1670" w:type="dxa"/>
            <w:vAlign w:val="center"/>
          </w:tcPr>
          <w:p w14:paraId="5784F158" w14:textId="79B4F5D7" w:rsidR="00A35A39" w:rsidRPr="00311AB7" w:rsidRDefault="00880F49" w:rsidP="00880F49">
            <w:pPr>
              <w:pStyle w:val="Akapitzlist"/>
              <w:ind w:left="621" w:hanging="284"/>
              <w:rPr>
                <w:rFonts w:ascii="Arial" w:hAnsi="Arial" w:cs="Arial"/>
                <w:sz w:val="20"/>
                <w:szCs w:val="20"/>
              </w:rPr>
            </w:pPr>
            <w:r w:rsidRPr="00311AB7">
              <w:rPr>
                <w:rFonts w:ascii="Arial" w:hAnsi="Arial" w:cs="Arial"/>
                <w:sz w:val="20"/>
                <w:szCs w:val="20"/>
              </w:rPr>
              <w:t>30 km/h</w:t>
            </w:r>
          </w:p>
        </w:tc>
        <w:tc>
          <w:tcPr>
            <w:tcW w:w="1671" w:type="dxa"/>
            <w:vAlign w:val="center"/>
          </w:tcPr>
          <w:p w14:paraId="222B96CF" w14:textId="77777777" w:rsidR="00A35A39" w:rsidRPr="00311AB7" w:rsidRDefault="00A35A39" w:rsidP="00A35A39">
            <w:pPr>
              <w:pStyle w:val="Akapitzlist"/>
              <w:ind w:left="0"/>
              <w:jc w:val="center"/>
              <w:rPr>
                <w:rFonts w:ascii="Arial" w:hAnsi="Arial" w:cs="Arial"/>
                <w:sz w:val="20"/>
                <w:szCs w:val="20"/>
              </w:rPr>
            </w:pPr>
          </w:p>
        </w:tc>
        <w:tc>
          <w:tcPr>
            <w:tcW w:w="1671" w:type="dxa"/>
            <w:vAlign w:val="center"/>
          </w:tcPr>
          <w:p w14:paraId="7D4554DE" w14:textId="3F7DBCC4" w:rsidR="00A35A39" w:rsidRPr="00311AB7" w:rsidRDefault="00367D09" w:rsidP="00A35A39">
            <w:pPr>
              <w:pStyle w:val="Akapitzlist"/>
              <w:ind w:left="0"/>
              <w:jc w:val="center"/>
              <w:rPr>
                <w:rFonts w:ascii="Arial" w:hAnsi="Arial" w:cs="Arial"/>
                <w:sz w:val="20"/>
                <w:szCs w:val="20"/>
              </w:rPr>
            </w:pPr>
            <w:r w:rsidRPr="00311AB7">
              <w:rPr>
                <w:rFonts w:ascii="Arial" w:hAnsi="Arial" w:cs="Arial"/>
                <w:sz w:val="20"/>
                <w:szCs w:val="20"/>
              </w:rPr>
              <w:t>-</w:t>
            </w:r>
          </w:p>
        </w:tc>
      </w:tr>
      <w:bookmarkEnd w:id="3"/>
    </w:tbl>
    <w:p w14:paraId="2C5DA3FB" w14:textId="77777777" w:rsidR="00A90BDF" w:rsidRPr="00311AB7" w:rsidRDefault="00A90BDF" w:rsidP="00A90BDF">
      <w:pPr>
        <w:pStyle w:val="Akapitzlist"/>
        <w:ind w:left="709"/>
        <w:rPr>
          <w:rFonts w:ascii="Arial" w:hAnsi="Arial" w:cs="Arial"/>
          <w:sz w:val="20"/>
          <w:szCs w:val="20"/>
        </w:rPr>
      </w:pPr>
    </w:p>
    <w:p w14:paraId="04C962C9" w14:textId="0B474B69" w:rsidR="00A35A39" w:rsidRPr="00311AB7" w:rsidRDefault="0038769E" w:rsidP="00394EF0">
      <w:pPr>
        <w:pStyle w:val="Akapitzlist"/>
        <w:numPr>
          <w:ilvl w:val="1"/>
          <w:numId w:val="5"/>
        </w:numPr>
        <w:ind w:left="993" w:hanging="284"/>
        <w:rPr>
          <w:rFonts w:ascii="Arial" w:hAnsi="Arial" w:cs="Arial"/>
          <w:sz w:val="20"/>
          <w:szCs w:val="20"/>
        </w:rPr>
      </w:pPr>
      <w:r w:rsidRPr="00311AB7">
        <w:rPr>
          <w:rFonts w:ascii="Arial" w:hAnsi="Arial" w:cs="Arial"/>
          <w:sz w:val="20"/>
          <w:szCs w:val="20"/>
        </w:rPr>
        <w:t>Bilans energii elektrycznej:</w:t>
      </w:r>
    </w:p>
    <w:p w14:paraId="1179D32F" w14:textId="77777777" w:rsidR="00311AB7" w:rsidRPr="00311AB7" w:rsidRDefault="00311AB7" w:rsidP="00B256CD">
      <w:pPr>
        <w:pStyle w:val="Akapitzlist"/>
        <w:ind w:left="709"/>
        <w:rPr>
          <w:rFonts w:ascii="Arial" w:hAnsi="Arial" w:cs="Arial"/>
          <w:sz w:val="20"/>
          <w:szCs w:val="20"/>
        </w:rPr>
      </w:pPr>
    </w:p>
    <w:p w14:paraId="74E72FCA" w14:textId="77777777" w:rsidR="00311AB7" w:rsidRPr="00311AB7" w:rsidRDefault="00FE1352" w:rsidP="00B256CD">
      <w:pPr>
        <w:pStyle w:val="Akapitzlist"/>
        <w:ind w:left="709"/>
        <w:rPr>
          <w:rFonts w:ascii="Arial" w:hAnsi="Arial" w:cs="Arial"/>
          <w:sz w:val="20"/>
          <w:szCs w:val="20"/>
        </w:rPr>
      </w:pPr>
      <w:r w:rsidRPr="00311AB7">
        <w:rPr>
          <w:rFonts w:ascii="Arial" w:hAnsi="Arial" w:cs="Arial"/>
          <w:sz w:val="20"/>
          <w:szCs w:val="20"/>
        </w:rPr>
        <w:t xml:space="preserve">Początkowy przebieg: ………………….. km ; </w:t>
      </w:r>
    </w:p>
    <w:p w14:paraId="2FBCEE1D" w14:textId="09A75EA9" w:rsidR="00B256CD" w:rsidRPr="00311AB7" w:rsidRDefault="00FE1352" w:rsidP="00B256CD">
      <w:pPr>
        <w:pStyle w:val="Akapitzlist"/>
        <w:ind w:left="709"/>
        <w:rPr>
          <w:rFonts w:ascii="Arial" w:hAnsi="Arial" w:cs="Arial"/>
          <w:sz w:val="20"/>
          <w:szCs w:val="20"/>
        </w:rPr>
      </w:pPr>
      <w:r w:rsidRPr="00311AB7">
        <w:rPr>
          <w:rFonts w:ascii="Arial" w:hAnsi="Arial" w:cs="Arial"/>
          <w:sz w:val="20"/>
          <w:szCs w:val="20"/>
        </w:rPr>
        <w:t>Końcowy przebieg: ………………….. km</w:t>
      </w:r>
    </w:p>
    <w:p w14:paraId="055B71A5" w14:textId="32A438DF" w:rsidR="00B256CD" w:rsidRPr="00311AB7" w:rsidRDefault="00B256CD" w:rsidP="00B256CD">
      <w:pPr>
        <w:pStyle w:val="Akapitzlist"/>
        <w:ind w:left="709"/>
        <w:rPr>
          <w:rFonts w:ascii="Arial" w:hAnsi="Arial" w:cs="Arial"/>
          <w:sz w:val="20"/>
          <w:szCs w:val="20"/>
        </w:rPr>
      </w:pPr>
      <w:r w:rsidRPr="00311AB7">
        <w:rPr>
          <w:rFonts w:ascii="Arial" w:hAnsi="Arial" w:cs="Arial"/>
          <w:sz w:val="20"/>
          <w:szCs w:val="20"/>
        </w:rPr>
        <w:t>Długość odcinka pomiarowego</w:t>
      </w:r>
      <w:r w:rsidR="00AB07E3" w:rsidRPr="00311AB7">
        <w:rPr>
          <w:rFonts w:ascii="Arial" w:hAnsi="Arial" w:cs="Arial"/>
          <w:sz w:val="20"/>
          <w:szCs w:val="20"/>
        </w:rPr>
        <w:t>:</w:t>
      </w:r>
      <w:r w:rsidRPr="00311AB7">
        <w:rPr>
          <w:rFonts w:ascii="Arial" w:hAnsi="Arial" w:cs="Arial"/>
          <w:sz w:val="20"/>
          <w:szCs w:val="20"/>
        </w:rPr>
        <w:t xml:space="preserve"> …………. </w:t>
      </w:r>
      <w:r w:rsidR="00C215E6" w:rsidRPr="00311AB7">
        <w:rPr>
          <w:rFonts w:ascii="Arial" w:hAnsi="Arial" w:cs="Arial"/>
          <w:sz w:val="20"/>
          <w:szCs w:val="20"/>
        </w:rPr>
        <w:t>k</w:t>
      </w:r>
      <w:r w:rsidRPr="00311AB7">
        <w:rPr>
          <w:rFonts w:ascii="Arial" w:hAnsi="Arial" w:cs="Arial"/>
          <w:sz w:val="20"/>
          <w:szCs w:val="20"/>
        </w:rPr>
        <w:t>m.</w:t>
      </w:r>
    </w:p>
    <w:p w14:paraId="68065801" w14:textId="77777777" w:rsidR="0038769E" w:rsidRPr="00311AB7" w:rsidRDefault="0038769E" w:rsidP="0038769E">
      <w:pPr>
        <w:pStyle w:val="Akapitzlist"/>
        <w:ind w:left="709"/>
        <w:rPr>
          <w:rFonts w:ascii="Arial" w:hAnsi="Arial" w:cs="Arial"/>
          <w:sz w:val="20"/>
          <w:szCs w:val="20"/>
        </w:rPr>
      </w:pPr>
    </w:p>
    <w:tbl>
      <w:tblPr>
        <w:tblStyle w:val="Tabela-Siatka"/>
        <w:tblW w:w="0" w:type="auto"/>
        <w:tblInd w:w="709" w:type="dxa"/>
        <w:tblLook w:val="04A0" w:firstRow="1" w:lastRow="0" w:firstColumn="1" w:lastColumn="0" w:noHBand="0" w:noVBand="1"/>
      </w:tblPr>
      <w:tblGrid>
        <w:gridCol w:w="516"/>
        <w:gridCol w:w="5469"/>
        <w:gridCol w:w="1194"/>
      </w:tblGrid>
      <w:tr w:rsidR="00B256CD" w:rsidRPr="00311AB7" w14:paraId="6EC0F023" w14:textId="77777777" w:rsidTr="00B256CD">
        <w:tc>
          <w:tcPr>
            <w:tcW w:w="480" w:type="dxa"/>
          </w:tcPr>
          <w:p w14:paraId="636410DE" w14:textId="223BCD93" w:rsidR="00B256CD" w:rsidRPr="00311AB7" w:rsidRDefault="00B256CD" w:rsidP="0038769E">
            <w:pPr>
              <w:pStyle w:val="Akapitzlist"/>
              <w:ind w:left="0"/>
              <w:rPr>
                <w:rFonts w:ascii="Arial" w:hAnsi="Arial" w:cs="Arial"/>
                <w:b/>
                <w:bCs/>
                <w:sz w:val="20"/>
                <w:szCs w:val="20"/>
              </w:rPr>
            </w:pPr>
            <w:r w:rsidRPr="00311AB7">
              <w:rPr>
                <w:rFonts w:ascii="Arial" w:hAnsi="Arial" w:cs="Arial"/>
                <w:b/>
                <w:bCs/>
                <w:sz w:val="20"/>
                <w:szCs w:val="20"/>
              </w:rPr>
              <w:t>Lp.</w:t>
            </w:r>
          </w:p>
        </w:tc>
        <w:tc>
          <w:tcPr>
            <w:tcW w:w="5469" w:type="dxa"/>
          </w:tcPr>
          <w:p w14:paraId="7F519F36" w14:textId="2F5C424C" w:rsidR="00B256CD" w:rsidRPr="00311AB7" w:rsidRDefault="00B256CD" w:rsidP="0038769E">
            <w:pPr>
              <w:pStyle w:val="Akapitzlist"/>
              <w:ind w:left="0"/>
              <w:rPr>
                <w:rFonts w:ascii="Arial" w:hAnsi="Arial" w:cs="Arial"/>
                <w:b/>
                <w:bCs/>
                <w:sz w:val="20"/>
                <w:szCs w:val="20"/>
              </w:rPr>
            </w:pPr>
            <w:r w:rsidRPr="00311AB7">
              <w:rPr>
                <w:rFonts w:ascii="Arial" w:hAnsi="Arial" w:cs="Arial"/>
                <w:b/>
                <w:bCs/>
                <w:sz w:val="20"/>
                <w:szCs w:val="20"/>
              </w:rPr>
              <w:t>Rodzaj wykorzystanej energii</w:t>
            </w:r>
          </w:p>
        </w:tc>
        <w:tc>
          <w:tcPr>
            <w:tcW w:w="1194" w:type="dxa"/>
          </w:tcPr>
          <w:p w14:paraId="7955E1B6" w14:textId="32095921" w:rsidR="00B256CD" w:rsidRPr="00311AB7" w:rsidRDefault="00B256CD" w:rsidP="002F7C99">
            <w:pPr>
              <w:pStyle w:val="Akapitzlist"/>
              <w:ind w:left="0"/>
              <w:jc w:val="center"/>
              <w:rPr>
                <w:rFonts w:ascii="Arial" w:hAnsi="Arial" w:cs="Arial"/>
                <w:b/>
                <w:bCs/>
                <w:sz w:val="20"/>
                <w:szCs w:val="20"/>
              </w:rPr>
            </w:pPr>
            <w:r w:rsidRPr="00311AB7">
              <w:rPr>
                <w:rFonts w:ascii="Arial" w:hAnsi="Arial" w:cs="Arial"/>
                <w:b/>
                <w:bCs/>
                <w:sz w:val="20"/>
                <w:szCs w:val="20"/>
              </w:rPr>
              <w:t>kWh</w:t>
            </w:r>
          </w:p>
        </w:tc>
      </w:tr>
      <w:tr w:rsidR="00B256CD" w:rsidRPr="00311AB7" w14:paraId="01197222" w14:textId="77777777" w:rsidTr="00B256CD">
        <w:tc>
          <w:tcPr>
            <w:tcW w:w="480" w:type="dxa"/>
          </w:tcPr>
          <w:p w14:paraId="353E14D9" w14:textId="6B4A53A5"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1</w:t>
            </w:r>
          </w:p>
        </w:tc>
        <w:tc>
          <w:tcPr>
            <w:tcW w:w="5469" w:type="dxa"/>
          </w:tcPr>
          <w:p w14:paraId="7AC953A4" w14:textId="10E7F0AA"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Całkowita energia  pobrana z sieci trakcyjnej</w:t>
            </w:r>
          </w:p>
        </w:tc>
        <w:tc>
          <w:tcPr>
            <w:tcW w:w="1194" w:type="dxa"/>
          </w:tcPr>
          <w:p w14:paraId="189AAE32" w14:textId="77777777" w:rsidR="00B256CD" w:rsidRPr="00311AB7" w:rsidRDefault="00B256CD" w:rsidP="0038769E">
            <w:pPr>
              <w:pStyle w:val="Akapitzlist"/>
              <w:ind w:left="0"/>
              <w:rPr>
                <w:rFonts w:ascii="Arial" w:hAnsi="Arial" w:cs="Arial"/>
                <w:sz w:val="20"/>
                <w:szCs w:val="20"/>
              </w:rPr>
            </w:pPr>
          </w:p>
        </w:tc>
      </w:tr>
      <w:tr w:rsidR="00B256CD" w:rsidRPr="00311AB7" w14:paraId="1E8C49A8" w14:textId="77777777" w:rsidTr="00B256CD">
        <w:tc>
          <w:tcPr>
            <w:tcW w:w="480" w:type="dxa"/>
          </w:tcPr>
          <w:p w14:paraId="60C31F03" w14:textId="1D77D994"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2</w:t>
            </w:r>
          </w:p>
        </w:tc>
        <w:tc>
          <w:tcPr>
            <w:tcW w:w="5469" w:type="dxa"/>
          </w:tcPr>
          <w:p w14:paraId="483C3E25" w14:textId="61ECC48D"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Całkowita energia  oddana do sieci trakcyjnej</w:t>
            </w:r>
          </w:p>
        </w:tc>
        <w:tc>
          <w:tcPr>
            <w:tcW w:w="1194" w:type="dxa"/>
          </w:tcPr>
          <w:p w14:paraId="4A28E955" w14:textId="77777777" w:rsidR="00B256CD" w:rsidRPr="00311AB7" w:rsidRDefault="00B256CD" w:rsidP="0038769E">
            <w:pPr>
              <w:pStyle w:val="Akapitzlist"/>
              <w:ind w:left="0"/>
              <w:rPr>
                <w:rFonts w:ascii="Arial" w:hAnsi="Arial" w:cs="Arial"/>
                <w:sz w:val="20"/>
                <w:szCs w:val="20"/>
              </w:rPr>
            </w:pPr>
          </w:p>
        </w:tc>
      </w:tr>
      <w:tr w:rsidR="00B256CD" w:rsidRPr="00311AB7" w14:paraId="3BAC6BE9" w14:textId="77777777" w:rsidTr="00B256CD">
        <w:tc>
          <w:tcPr>
            <w:tcW w:w="480" w:type="dxa"/>
          </w:tcPr>
          <w:p w14:paraId="101C412E" w14:textId="19E2C754"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3</w:t>
            </w:r>
          </w:p>
        </w:tc>
        <w:tc>
          <w:tcPr>
            <w:tcW w:w="5469" w:type="dxa"/>
          </w:tcPr>
          <w:p w14:paraId="06F27B77" w14:textId="3D9D36D0"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Energia  zużyta na potrzeby własne podczas jazdy</w:t>
            </w:r>
          </w:p>
        </w:tc>
        <w:tc>
          <w:tcPr>
            <w:tcW w:w="1194" w:type="dxa"/>
          </w:tcPr>
          <w:p w14:paraId="1F773802" w14:textId="77777777" w:rsidR="00B256CD" w:rsidRPr="00311AB7" w:rsidRDefault="00B256CD" w:rsidP="0038769E">
            <w:pPr>
              <w:pStyle w:val="Akapitzlist"/>
              <w:ind w:left="0"/>
              <w:rPr>
                <w:rFonts w:ascii="Arial" w:hAnsi="Arial" w:cs="Arial"/>
                <w:sz w:val="20"/>
                <w:szCs w:val="20"/>
              </w:rPr>
            </w:pPr>
          </w:p>
        </w:tc>
      </w:tr>
      <w:tr w:rsidR="00B256CD" w:rsidRPr="00311AB7" w14:paraId="2BB5F9F2" w14:textId="77777777" w:rsidTr="00B256CD">
        <w:tc>
          <w:tcPr>
            <w:tcW w:w="480" w:type="dxa"/>
          </w:tcPr>
          <w:p w14:paraId="4ECF389E" w14:textId="2C059CB6"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4</w:t>
            </w:r>
          </w:p>
        </w:tc>
        <w:tc>
          <w:tcPr>
            <w:tcW w:w="5469" w:type="dxa"/>
          </w:tcPr>
          <w:p w14:paraId="60B4928C" w14:textId="56A8BB0C"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Energia  pobrana z sieci trakcyjnej przez układ napędowy</w:t>
            </w:r>
          </w:p>
        </w:tc>
        <w:tc>
          <w:tcPr>
            <w:tcW w:w="1194" w:type="dxa"/>
          </w:tcPr>
          <w:p w14:paraId="0A66FAF3" w14:textId="77777777" w:rsidR="00B256CD" w:rsidRPr="00311AB7" w:rsidRDefault="00B256CD" w:rsidP="0038769E">
            <w:pPr>
              <w:pStyle w:val="Akapitzlist"/>
              <w:ind w:left="0"/>
              <w:rPr>
                <w:rFonts w:ascii="Arial" w:hAnsi="Arial" w:cs="Arial"/>
                <w:sz w:val="20"/>
                <w:szCs w:val="20"/>
              </w:rPr>
            </w:pPr>
          </w:p>
        </w:tc>
      </w:tr>
      <w:tr w:rsidR="00B256CD" w:rsidRPr="00311AB7" w14:paraId="3CA74E05" w14:textId="77777777" w:rsidTr="00B256CD">
        <w:tc>
          <w:tcPr>
            <w:tcW w:w="480" w:type="dxa"/>
          </w:tcPr>
          <w:p w14:paraId="2124AD1D" w14:textId="6E59B89F"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5</w:t>
            </w:r>
          </w:p>
        </w:tc>
        <w:tc>
          <w:tcPr>
            <w:tcW w:w="5469" w:type="dxa"/>
          </w:tcPr>
          <w:p w14:paraId="7F427F31" w14:textId="255EDABA" w:rsidR="00B256CD" w:rsidRPr="00311AB7" w:rsidRDefault="00B256CD" w:rsidP="0038769E">
            <w:pPr>
              <w:pStyle w:val="Akapitzlist"/>
              <w:ind w:left="0"/>
              <w:rPr>
                <w:rFonts w:ascii="Arial" w:hAnsi="Arial" w:cs="Arial"/>
                <w:sz w:val="20"/>
                <w:szCs w:val="20"/>
              </w:rPr>
            </w:pPr>
            <w:r w:rsidRPr="00311AB7">
              <w:rPr>
                <w:rFonts w:ascii="Arial" w:hAnsi="Arial" w:cs="Arial"/>
                <w:sz w:val="20"/>
                <w:szCs w:val="20"/>
              </w:rPr>
              <w:t>Energia oddana do zasobnika energii</w:t>
            </w:r>
          </w:p>
        </w:tc>
        <w:tc>
          <w:tcPr>
            <w:tcW w:w="1194" w:type="dxa"/>
          </w:tcPr>
          <w:p w14:paraId="3516898A" w14:textId="77777777" w:rsidR="00B256CD" w:rsidRPr="00311AB7" w:rsidRDefault="00B256CD" w:rsidP="0038769E">
            <w:pPr>
              <w:pStyle w:val="Akapitzlist"/>
              <w:ind w:left="0"/>
              <w:rPr>
                <w:rFonts w:ascii="Arial" w:hAnsi="Arial" w:cs="Arial"/>
                <w:sz w:val="20"/>
                <w:szCs w:val="20"/>
              </w:rPr>
            </w:pPr>
          </w:p>
        </w:tc>
      </w:tr>
      <w:tr w:rsidR="00B256CD" w:rsidRPr="00311AB7" w14:paraId="1C83643E" w14:textId="77777777" w:rsidTr="00B256CD">
        <w:tc>
          <w:tcPr>
            <w:tcW w:w="480" w:type="dxa"/>
          </w:tcPr>
          <w:p w14:paraId="2750822B" w14:textId="5EA4CC8C" w:rsidR="00B256CD" w:rsidRPr="00311AB7" w:rsidRDefault="00B256CD" w:rsidP="00B256CD">
            <w:pPr>
              <w:pStyle w:val="Akapitzlist"/>
              <w:ind w:left="0"/>
              <w:rPr>
                <w:rFonts w:ascii="Arial" w:hAnsi="Arial" w:cs="Arial"/>
                <w:sz w:val="20"/>
                <w:szCs w:val="20"/>
              </w:rPr>
            </w:pPr>
            <w:r w:rsidRPr="00311AB7">
              <w:rPr>
                <w:rFonts w:ascii="Arial" w:hAnsi="Arial" w:cs="Arial"/>
                <w:sz w:val="20"/>
                <w:szCs w:val="20"/>
              </w:rPr>
              <w:t>6</w:t>
            </w:r>
          </w:p>
        </w:tc>
        <w:tc>
          <w:tcPr>
            <w:tcW w:w="5469" w:type="dxa"/>
          </w:tcPr>
          <w:p w14:paraId="569E82E9" w14:textId="70C3B1C4" w:rsidR="00B256CD" w:rsidRPr="00311AB7" w:rsidRDefault="00B256CD" w:rsidP="00B256CD">
            <w:pPr>
              <w:pStyle w:val="Akapitzlist"/>
              <w:ind w:left="0"/>
              <w:rPr>
                <w:rFonts w:ascii="Arial" w:hAnsi="Arial" w:cs="Arial"/>
                <w:sz w:val="20"/>
                <w:szCs w:val="20"/>
              </w:rPr>
            </w:pPr>
            <w:r w:rsidRPr="00311AB7">
              <w:rPr>
                <w:rFonts w:ascii="Arial" w:hAnsi="Arial" w:cs="Arial"/>
                <w:sz w:val="20"/>
                <w:szCs w:val="20"/>
              </w:rPr>
              <w:t>Energia pobrana z zasobnika energii</w:t>
            </w:r>
          </w:p>
        </w:tc>
        <w:tc>
          <w:tcPr>
            <w:tcW w:w="1194" w:type="dxa"/>
          </w:tcPr>
          <w:p w14:paraId="1A1115F0" w14:textId="77777777" w:rsidR="00B256CD" w:rsidRPr="00311AB7" w:rsidRDefault="00B256CD" w:rsidP="00B256CD">
            <w:pPr>
              <w:pStyle w:val="Akapitzlist"/>
              <w:ind w:left="0"/>
              <w:rPr>
                <w:rFonts w:ascii="Arial" w:hAnsi="Arial" w:cs="Arial"/>
                <w:sz w:val="20"/>
                <w:szCs w:val="20"/>
              </w:rPr>
            </w:pPr>
          </w:p>
        </w:tc>
      </w:tr>
    </w:tbl>
    <w:p w14:paraId="1E9ECB67" w14:textId="77777777" w:rsidR="0038769E" w:rsidRPr="00311AB7" w:rsidRDefault="0038769E" w:rsidP="0038769E">
      <w:pPr>
        <w:pStyle w:val="Akapitzlist"/>
        <w:ind w:left="709"/>
        <w:rPr>
          <w:rFonts w:ascii="Arial" w:hAnsi="Arial" w:cs="Arial"/>
          <w:sz w:val="20"/>
          <w:szCs w:val="20"/>
        </w:rPr>
      </w:pPr>
    </w:p>
    <w:p w14:paraId="658EFD36" w14:textId="77777777" w:rsidR="0038769E" w:rsidRPr="00311AB7" w:rsidRDefault="0038769E" w:rsidP="0038769E">
      <w:pPr>
        <w:pStyle w:val="Akapitzlist"/>
        <w:ind w:left="709"/>
        <w:rPr>
          <w:rFonts w:ascii="Arial" w:hAnsi="Arial" w:cs="Arial"/>
          <w:sz w:val="20"/>
          <w:szCs w:val="20"/>
        </w:rPr>
      </w:pPr>
    </w:p>
    <w:p w14:paraId="6D928CC6" w14:textId="30952A3C" w:rsidR="00311AB7" w:rsidRPr="00F34850" w:rsidRDefault="00311AB7" w:rsidP="00394EF0">
      <w:pPr>
        <w:pStyle w:val="Akapitzlist"/>
        <w:numPr>
          <w:ilvl w:val="0"/>
          <w:numId w:val="5"/>
        </w:numPr>
        <w:ind w:left="709" w:hanging="283"/>
        <w:rPr>
          <w:rFonts w:ascii="Arial" w:hAnsi="Arial" w:cs="Arial"/>
          <w:b/>
          <w:bCs/>
          <w:sz w:val="20"/>
          <w:szCs w:val="20"/>
        </w:rPr>
      </w:pPr>
      <w:r w:rsidRPr="00311AB7">
        <w:rPr>
          <w:rFonts w:ascii="Arial" w:hAnsi="Arial" w:cs="Arial"/>
          <w:sz w:val="20"/>
          <w:szCs w:val="20"/>
        </w:rPr>
        <w:t xml:space="preserve"> </w:t>
      </w:r>
      <w:r w:rsidR="00F34850" w:rsidRPr="00F34850">
        <w:rPr>
          <w:rFonts w:ascii="Arial" w:hAnsi="Arial" w:cs="Arial"/>
          <w:b/>
          <w:bCs/>
          <w:sz w:val="20"/>
          <w:szCs w:val="20"/>
        </w:rPr>
        <w:t>PRÓBA DZIAŁANIA SYSTEMU ANTYKOLIZYJNEGO:</w:t>
      </w:r>
    </w:p>
    <w:p w14:paraId="1978F07A" w14:textId="45E9E934" w:rsidR="00311AB7" w:rsidRDefault="00311AB7" w:rsidP="00311AB7">
      <w:pPr>
        <w:pStyle w:val="Akapitzlist"/>
        <w:ind w:left="709"/>
        <w:rPr>
          <w:rFonts w:ascii="Arial" w:hAnsi="Arial" w:cs="Arial"/>
          <w:sz w:val="20"/>
          <w:szCs w:val="20"/>
        </w:rPr>
      </w:pPr>
      <w:r w:rsidRPr="00311AB7">
        <w:rPr>
          <w:rFonts w:ascii="Arial" w:hAnsi="Arial" w:cs="Arial"/>
          <w:sz w:val="20"/>
          <w:szCs w:val="20"/>
        </w:rPr>
        <w:t>……………………………………………………………………………………………………………………………………………………………………………………………………………………………………………………………………………………………………………</w:t>
      </w:r>
      <w:r w:rsidR="008C6A87">
        <w:rPr>
          <w:rFonts w:ascii="Arial" w:hAnsi="Arial" w:cs="Arial"/>
          <w:sz w:val="20"/>
          <w:szCs w:val="20"/>
        </w:rPr>
        <w:t>…………………………</w:t>
      </w:r>
    </w:p>
    <w:p w14:paraId="572179B2" w14:textId="77777777" w:rsidR="008C6A87" w:rsidRPr="00311AB7" w:rsidRDefault="008C6A87" w:rsidP="00311AB7">
      <w:pPr>
        <w:pStyle w:val="Akapitzlist"/>
        <w:ind w:left="709"/>
        <w:rPr>
          <w:rFonts w:ascii="Arial" w:hAnsi="Arial" w:cs="Arial"/>
          <w:sz w:val="20"/>
          <w:szCs w:val="20"/>
        </w:rPr>
      </w:pPr>
    </w:p>
    <w:p w14:paraId="55D9F964" w14:textId="7EB87849" w:rsidR="0038769E" w:rsidRDefault="00F34850" w:rsidP="00394EF0">
      <w:pPr>
        <w:pStyle w:val="Akapitzlist"/>
        <w:numPr>
          <w:ilvl w:val="0"/>
          <w:numId w:val="5"/>
        </w:numPr>
        <w:ind w:left="709" w:hanging="283"/>
        <w:rPr>
          <w:rFonts w:ascii="Arial" w:hAnsi="Arial" w:cs="Arial"/>
          <w:sz w:val="20"/>
          <w:szCs w:val="20"/>
        </w:rPr>
      </w:pPr>
      <w:r w:rsidRPr="00F34850">
        <w:rPr>
          <w:rFonts w:ascii="Arial" w:hAnsi="Arial" w:cs="Arial"/>
          <w:b/>
          <w:bCs/>
          <w:sz w:val="20"/>
          <w:szCs w:val="20"/>
        </w:rPr>
        <w:t>DZIAŁANIE ZESPOŁÓW I PODZESPOŁÓW TRAMWAJU (USTAWIENIA I DIAGNOSTYKA SYSTEMÓW POKŁADOWYCH) W ZAKRESIE</w:t>
      </w:r>
      <w:r w:rsidR="008C6A87">
        <w:rPr>
          <w:rFonts w:ascii="Arial" w:hAnsi="Arial" w:cs="Arial"/>
          <w:sz w:val="20"/>
          <w:szCs w:val="20"/>
        </w:rPr>
        <w:t>:</w:t>
      </w:r>
    </w:p>
    <w:p w14:paraId="5A3975A7" w14:textId="4E941DEA" w:rsidR="008C6A87" w:rsidRDefault="008C6A87" w:rsidP="00394EF0">
      <w:pPr>
        <w:pStyle w:val="Akapitzlist"/>
        <w:numPr>
          <w:ilvl w:val="1"/>
          <w:numId w:val="5"/>
        </w:numPr>
        <w:ind w:left="993" w:hanging="142"/>
        <w:rPr>
          <w:rFonts w:ascii="Arial" w:hAnsi="Arial" w:cs="Arial"/>
          <w:sz w:val="20"/>
          <w:szCs w:val="20"/>
        </w:rPr>
      </w:pPr>
      <w:r>
        <w:rPr>
          <w:rFonts w:ascii="Arial" w:hAnsi="Arial" w:cs="Arial"/>
          <w:sz w:val="20"/>
          <w:szCs w:val="20"/>
        </w:rPr>
        <w:t>……………</w:t>
      </w:r>
    </w:p>
    <w:p w14:paraId="469DA229" w14:textId="5B2C5BF2" w:rsidR="008C6A87" w:rsidRDefault="008C6A87" w:rsidP="00394EF0">
      <w:pPr>
        <w:pStyle w:val="Akapitzlist"/>
        <w:numPr>
          <w:ilvl w:val="1"/>
          <w:numId w:val="5"/>
        </w:numPr>
        <w:ind w:left="993" w:hanging="142"/>
        <w:rPr>
          <w:rFonts w:ascii="Arial" w:hAnsi="Arial" w:cs="Arial"/>
          <w:sz w:val="20"/>
          <w:szCs w:val="20"/>
        </w:rPr>
      </w:pPr>
      <w:r>
        <w:rPr>
          <w:rFonts w:ascii="Arial" w:hAnsi="Arial" w:cs="Arial"/>
          <w:sz w:val="20"/>
          <w:szCs w:val="20"/>
        </w:rPr>
        <w:t>……………</w:t>
      </w:r>
    </w:p>
    <w:p w14:paraId="5800DFC2" w14:textId="5A3E780C" w:rsidR="008C6A87" w:rsidRDefault="008C6A87" w:rsidP="00394EF0">
      <w:pPr>
        <w:pStyle w:val="Akapitzlist"/>
        <w:numPr>
          <w:ilvl w:val="1"/>
          <w:numId w:val="5"/>
        </w:numPr>
        <w:ind w:left="993" w:hanging="142"/>
        <w:rPr>
          <w:rFonts w:ascii="Arial" w:hAnsi="Arial" w:cs="Arial"/>
          <w:sz w:val="20"/>
          <w:szCs w:val="20"/>
        </w:rPr>
      </w:pPr>
      <w:r>
        <w:rPr>
          <w:rFonts w:ascii="Arial" w:hAnsi="Arial" w:cs="Arial"/>
          <w:sz w:val="20"/>
          <w:szCs w:val="20"/>
        </w:rPr>
        <w:t>……………</w:t>
      </w:r>
    </w:p>
    <w:p w14:paraId="1F4729D6" w14:textId="377A3D58" w:rsidR="008C6A87" w:rsidRDefault="008C6A87" w:rsidP="00394EF0">
      <w:pPr>
        <w:pStyle w:val="Akapitzlist"/>
        <w:numPr>
          <w:ilvl w:val="1"/>
          <w:numId w:val="5"/>
        </w:numPr>
        <w:ind w:left="993" w:hanging="142"/>
        <w:rPr>
          <w:rFonts w:ascii="Arial" w:hAnsi="Arial" w:cs="Arial"/>
          <w:sz w:val="20"/>
          <w:szCs w:val="20"/>
        </w:rPr>
      </w:pPr>
      <w:r>
        <w:rPr>
          <w:rFonts w:ascii="Arial" w:hAnsi="Arial" w:cs="Arial"/>
          <w:sz w:val="20"/>
          <w:szCs w:val="20"/>
        </w:rPr>
        <w:t>……………</w:t>
      </w:r>
    </w:p>
    <w:p w14:paraId="23449200" w14:textId="4CEEEF00" w:rsidR="008C6A87" w:rsidRDefault="008C6A87" w:rsidP="00394EF0">
      <w:pPr>
        <w:pStyle w:val="Akapitzlist"/>
        <w:numPr>
          <w:ilvl w:val="1"/>
          <w:numId w:val="5"/>
        </w:numPr>
        <w:ind w:left="993" w:hanging="142"/>
        <w:rPr>
          <w:rFonts w:ascii="Arial" w:hAnsi="Arial" w:cs="Arial"/>
          <w:sz w:val="20"/>
          <w:szCs w:val="20"/>
        </w:rPr>
      </w:pPr>
      <w:r>
        <w:rPr>
          <w:rFonts w:ascii="Arial" w:hAnsi="Arial" w:cs="Arial"/>
          <w:sz w:val="20"/>
          <w:szCs w:val="20"/>
        </w:rPr>
        <w:t>………….</w:t>
      </w:r>
    </w:p>
    <w:p w14:paraId="449FFE1C" w14:textId="77777777" w:rsidR="008C6A87" w:rsidRPr="00311AB7" w:rsidRDefault="008C6A87" w:rsidP="008C6A87">
      <w:pPr>
        <w:pStyle w:val="Akapitzlist"/>
        <w:ind w:left="993"/>
        <w:rPr>
          <w:rFonts w:ascii="Arial" w:hAnsi="Arial" w:cs="Arial"/>
          <w:sz w:val="20"/>
          <w:szCs w:val="20"/>
        </w:rPr>
      </w:pPr>
    </w:p>
    <w:p w14:paraId="02334FA2" w14:textId="77777777" w:rsidR="00F34850" w:rsidRPr="00F34850" w:rsidRDefault="00F34850" w:rsidP="00394EF0">
      <w:pPr>
        <w:pStyle w:val="Akapitzlist"/>
        <w:numPr>
          <w:ilvl w:val="0"/>
          <w:numId w:val="5"/>
        </w:numPr>
        <w:ind w:left="709" w:hanging="283"/>
        <w:rPr>
          <w:rFonts w:ascii="Arial" w:hAnsi="Arial" w:cs="Arial"/>
          <w:b/>
          <w:bCs/>
          <w:sz w:val="20"/>
          <w:szCs w:val="20"/>
        </w:rPr>
      </w:pPr>
      <w:r w:rsidRPr="00F34850">
        <w:rPr>
          <w:rFonts w:ascii="Arial" w:hAnsi="Arial" w:cs="Arial"/>
          <w:b/>
          <w:bCs/>
          <w:sz w:val="20"/>
          <w:szCs w:val="20"/>
        </w:rPr>
        <w:t>REJESTRATOR ZDARZEŃ:</w:t>
      </w:r>
    </w:p>
    <w:p w14:paraId="011DC2BF" w14:textId="77777777" w:rsidR="00F34850" w:rsidRDefault="00F34850" w:rsidP="00F34850">
      <w:pPr>
        <w:pStyle w:val="Akapitzlist"/>
        <w:ind w:left="709"/>
        <w:rPr>
          <w:rFonts w:ascii="Arial" w:hAnsi="Arial" w:cs="Arial"/>
          <w:sz w:val="20"/>
          <w:szCs w:val="20"/>
        </w:rPr>
      </w:pPr>
    </w:p>
    <w:p w14:paraId="47430A68" w14:textId="0B0D9F46" w:rsidR="00A35A39" w:rsidRDefault="00710BD5" w:rsidP="00587C65">
      <w:pPr>
        <w:pStyle w:val="Akapitzlist"/>
        <w:ind w:left="709"/>
        <w:jc w:val="both"/>
        <w:rPr>
          <w:rFonts w:ascii="Arial" w:hAnsi="Arial" w:cs="Arial"/>
          <w:sz w:val="20"/>
          <w:szCs w:val="20"/>
        </w:rPr>
      </w:pPr>
      <w:r>
        <w:rPr>
          <w:rFonts w:ascii="Arial" w:hAnsi="Arial" w:cs="Arial"/>
          <w:sz w:val="20"/>
          <w:szCs w:val="20"/>
        </w:rPr>
        <w:t xml:space="preserve">Do </w:t>
      </w:r>
      <w:r w:rsidR="00587C65">
        <w:rPr>
          <w:rFonts w:ascii="Arial" w:hAnsi="Arial" w:cs="Arial"/>
          <w:sz w:val="20"/>
          <w:szCs w:val="20"/>
        </w:rPr>
        <w:t>niniejszego protokołu d</w:t>
      </w:r>
      <w:r w:rsidR="00A35A39" w:rsidRPr="00311AB7">
        <w:rPr>
          <w:rFonts w:ascii="Arial" w:hAnsi="Arial" w:cs="Arial"/>
          <w:sz w:val="20"/>
          <w:szCs w:val="20"/>
        </w:rPr>
        <w:t>ołączono wydruk z rejestratora zdarzeń</w:t>
      </w:r>
      <w:r w:rsidR="002A195C" w:rsidRPr="00311AB7">
        <w:rPr>
          <w:rFonts w:ascii="Arial" w:hAnsi="Arial" w:cs="Arial"/>
          <w:sz w:val="20"/>
          <w:szCs w:val="20"/>
        </w:rPr>
        <w:t xml:space="preserve"> obejmujących </w:t>
      </w:r>
      <w:r w:rsidR="008C6A87">
        <w:rPr>
          <w:rFonts w:ascii="Arial" w:hAnsi="Arial" w:cs="Arial"/>
          <w:sz w:val="20"/>
          <w:szCs w:val="20"/>
        </w:rPr>
        <w:t xml:space="preserve">sposób </w:t>
      </w:r>
      <w:r w:rsidR="002A195C" w:rsidRPr="00311AB7">
        <w:rPr>
          <w:rFonts w:ascii="Arial" w:hAnsi="Arial" w:cs="Arial"/>
          <w:sz w:val="20"/>
          <w:szCs w:val="20"/>
        </w:rPr>
        <w:t xml:space="preserve"> pracy układów.</w:t>
      </w:r>
      <w:r w:rsidR="008C6A87">
        <w:rPr>
          <w:rFonts w:ascii="Arial" w:hAnsi="Arial" w:cs="Arial"/>
          <w:sz w:val="20"/>
          <w:szCs w:val="20"/>
        </w:rPr>
        <w:t xml:space="preserve"> Na podstawie przedmiotowego wydruku stwierdza się, iż działanie rejestratora </w:t>
      </w:r>
      <w:r w:rsidR="008C6A87" w:rsidRPr="008C6A87">
        <w:rPr>
          <w:rFonts w:ascii="Arial" w:hAnsi="Arial" w:cs="Arial"/>
          <w:b/>
          <w:bCs/>
          <w:sz w:val="20"/>
          <w:szCs w:val="20"/>
        </w:rPr>
        <w:t>jest prawidłowe / nie jest prawidłowe</w:t>
      </w:r>
      <w:r w:rsidR="008C6A87">
        <w:rPr>
          <w:rFonts w:ascii="Arial" w:hAnsi="Arial" w:cs="Arial"/>
          <w:sz w:val="20"/>
          <w:szCs w:val="20"/>
          <w:vertAlign w:val="superscript"/>
        </w:rPr>
        <w:t>1</w:t>
      </w:r>
      <w:r w:rsidR="008C6A87">
        <w:rPr>
          <w:rFonts w:ascii="Arial" w:hAnsi="Arial" w:cs="Arial"/>
          <w:sz w:val="20"/>
          <w:szCs w:val="20"/>
        </w:rPr>
        <w:t>.</w:t>
      </w:r>
    </w:p>
    <w:p w14:paraId="0F78DADB" w14:textId="77777777" w:rsidR="008C6A87" w:rsidRDefault="008C6A87" w:rsidP="008C6A87">
      <w:pPr>
        <w:pStyle w:val="Akapitzlist"/>
        <w:ind w:left="709"/>
        <w:rPr>
          <w:rFonts w:ascii="Arial" w:hAnsi="Arial" w:cs="Arial"/>
          <w:sz w:val="20"/>
          <w:szCs w:val="20"/>
        </w:rPr>
      </w:pPr>
    </w:p>
    <w:p w14:paraId="13FC2C02" w14:textId="77777777" w:rsidR="008C6A87" w:rsidRDefault="008C6A87" w:rsidP="008C6A87">
      <w:pPr>
        <w:pStyle w:val="Akapitzlist"/>
        <w:ind w:left="709"/>
        <w:rPr>
          <w:rFonts w:ascii="Arial" w:hAnsi="Arial" w:cs="Arial"/>
          <w:sz w:val="20"/>
          <w:szCs w:val="20"/>
        </w:rPr>
      </w:pPr>
    </w:p>
    <w:p w14:paraId="36B4F87D" w14:textId="5AD328D2" w:rsidR="003D62A0" w:rsidRPr="008C6A87" w:rsidRDefault="003D62A0" w:rsidP="00394EF0">
      <w:pPr>
        <w:pStyle w:val="Akapitzlist"/>
        <w:numPr>
          <w:ilvl w:val="0"/>
          <w:numId w:val="5"/>
        </w:numPr>
        <w:ind w:left="709" w:hanging="283"/>
        <w:rPr>
          <w:rFonts w:ascii="Arial" w:hAnsi="Arial" w:cs="Arial"/>
          <w:sz w:val="20"/>
          <w:szCs w:val="20"/>
        </w:rPr>
      </w:pPr>
      <w:r w:rsidRPr="008C6A87">
        <w:rPr>
          <w:rFonts w:ascii="Arial" w:eastAsia="Arial Narrow" w:hAnsi="Arial" w:cs="Arial"/>
          <w:b/>
          <w:kern w:val="0"/>
          <w:sz w:val="20"/>
          <w:szCs w:val="20"/>
          <w:lang w:eastAsia="pl-PL" w:bidi="pl-PL"/>
          <w14:ligatures w14:val="none"/>
        </w:rPr>
        <w:t>SYSTEM TRISTAR:</w:t>
      </w:r>
    </w:p>
    <w:p w14:paraId="57ADB411" w14:textId="1830D6F3" w:rsidR="003D62A0" w:rsidRPr="003D62A0" w:rsidRDefault="00311AB7" w:rsidP="00394EF0">
      <w:pPr>
        <w:widowControl w:val="0"/>
        <w:numPr>
          <w:ilvl w:val="0"/>
          <w:numId w:val="6"/>
        </w:numPr>
        <w:autoSpaceDE w:val="0"/>
        <w:autoSpaceDN w:val="0"/>
        <w:spacing w:before="120" w:after="0" w:line="276" w:lineRule="auto"/>
        <w:ind w:left="993" w:hanging="284"/>
        <w:jc w:val="both"/>
        <w:rPr>
          <w:rFonts w:ascii="Arial" w:eastAsia="Arial Narrow" w:hAnsi="Arial" w:cs="Arial"/>
          <w:kern w:val="0"/>
          <w:sz w:val="20"/>
          <w:szCs w:val="20"/>
          <w:lang w:eastAsia="pl-PL" w:bidi="pl-PL"/>
          <w14:ligatures w14:val="none"/>
        </w:rPr>
      </w:pPr>
      <w:r w:rsidRPr="00311AB7">
        <w:rPr>
          <w:rFonts w:ascii="Arial" w:eastAsia="Arial Narrow" w:hAnsi="Arial" w:cs="Arial"/>
          <w:kern w:val="0"/>
          <w:sz w:val="20"/>
          <w:szCs w:val="20"/>
          <w:lang w:eastAsia="pl-PL" w:bidi="pl-PL"/>
          <w14:ligatures w14:val="none"/>
        </w:rPr>
        <w:t>Tramwaj</w:t>
      </w:r>
      <w:r w:rsidR="003D62A0" w:rsidRPr="003D62A0">
        <w:rPr>
          <w:rFonts w:ascii="Arial" w:eastAsia="Arial Narrow" w:hAnsi="Arial" w:cs="Arial"/>
          <w:kern w:val="0"/>
          <w:sz w:val="20"/>
          <w:szCs w:val="20"/>
          <w:lang w:eastAsia="pl-PL" w:bidi="pl-PL"/>
          <w14:ligatures w14:val="none"/>
        </w:rPr>
        <w:t xml:space="preserve"> </w:t>
      </w:r>
      <w:r w:rsidR="003D62A0" w:rsidRPr="003D62A0">
        <w:rPr>
          <w:rFonts w:ascii="Arial" w:eastAsia="Arial Narrow" w:hAnsi="Arial" w:cs="Arial"/>
          <w:b/>
          <w:bCs/>
          <w:kern w:val="0"/>
          <w:sz w:val="20"/>
          <w:szCs w:val="20"/>
          <w:lang w:eastAsia="pl-PL" w:bidi="pl-PL"/>
          <w14:ligatures w14:val="none"/>
        </w:rPr>
        <w:t>jest / nie jest wyposażony</w:t>
      </w:r>
      <w:r w:rsidR="003D62A0" w:rsidRPr="003D62A0">
        <w:rPr>
          <w:rFonts w:ascii="Arial" w:eastAsia="Arial Narrow" w:hAnsi="Arial" w:cs="Arial"/>
          <w:kern w:val="0"/>
          <w:sz w:val="20"/>
          <w:szCs w:val="20"/>
          <w:vertAlign w:val="superscript"/>
          <w:lang w:eastAsia="pl-PL" w:bidi="pl-PL"/>
          <w14:ligatures w14:val="none"/>
        </w:rPr>
        <w:t>1</w:t>
      </w:r>
      <w:r w:rsidR="003D62A0" w:rsidRPr="003D62A0">
        <w:rPr>
          <w:rFonts w:ascii="Arial" w:eastAsia="Arial Narrow" w:hAnsi="Arial" w:cs="Arial"/>
          <w:kern w:val="0"/>
          <w:sz w:val="20"/>
          <w:szCs w:val="20"/>
          <w:lang w:eastAsia="pl-PL" w:bidi="pl-PL"/>
          <w14:ligatures w14:val="none"/>
        </w:rPr>
        <w:t xml:space="preserve"> w urządzenia pokładowe SIP-TRISTAR składające się z następujących elementów: </w:t>
      </w:r>
    </w:p>
    <w:p w14:paraId="3DE1D627" w14:textId="77777777" w:rsidR="003D62A0" w:rsidRPr="003D62A0" w:rsidRDefault="003D62A0" w:rsidP="00394EF0">
      <w:pPr>
        <w:widowControl w:val="0"/>
        <w:numPr>
          <w:ilvl w:val="0"/>
          <w:numId w:val="7"/>
        </w:numPr>
        <w:autoSpaceDE w:val="0"/>
        <w:autoSpaceDN w:val="0"/>
        <w:adjustRightInd w:val="0"/>
        <w:spacing w:before="120" w:after="0" w:line="276" w:lineRule="auto"/>
        <w:ind w:left="1418"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komputer sterujący OBU typu M20 wraz z kartą SIM, </w:t>
      </w:r>
    </w:p>
    <w:p w14:paraId="1BE1782D" w14:textId="77777777" w:rsidR="003D62A0" w:rsidRPr="003D62A0" w:rsidRDefault="003D62A0" w:rsidP="00394EF0">
      <w:pPr>
        <w:widowControl w:val="0"/>
        <w:numPr>
          <w:ilvl w:val="0"/>
          <w:numId w:val="7"/>
        </w:numPr>
        <w:autoSpaceDE w:val="0"/>
        <w:autoSpaceDN w:val="0"/>
        <w:adjustRightInd w:val="0"/>
        <w:spacing w:before="120" w:after="0" w:line="276" w:lineRule="auto"/>
        <w:ind w:left="1418"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lastRenderedPageBreak/>
        <w:t>monitor dla kierowcy TFT,</w:t>
      </w:r>
    </w:p>
    <w:p w14:paraId="33CC204E" w14:textId="77777777" w:rsidR="003D62A0" w:rsidRPr="003D62A0" w:rsidRDefault="003D62A0" w:rsidP="00394EF0">
      <w:pPr>
        <w:widowControl w:val="0"/>
        <w:numPr>
          <w:ilvl w:val="0"/>
          <w:numId w:val="7"/>
        </w:numPr>
        <w:autoSpaceDE w:val="0"/>
        <w:autoSpaceDN w:val="0"/>
        <w:adjustRightInd w:val="0"/>
        <w:spacing w:before="120" w:after="0" w:line="276" w:lineRule="auto"/>
        <w:ind w:left="1418"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radio krótkiego zasięgu, </w:t>
      </w:r>
    </w:p>
    <w:p w14:paraId="39000E87" w14:textId="77777777" w:rsidR="003D62A0" w:rsidRPr="003D62A0" w:rsidRDefault="003D62A0" w:rsidP="00394EF0">
      <w:pPr>
        <w:widowControl w:val="0"/>
        <w:numPr>
          <w:ilvl w:val="0"/>
          <w:numId w:val="7"/>
        </w:numPr>
        <w:autoSpaceDE w:val="0"/>
        <w:autoSpaceDN w:val="0"/>
        <w:adjustRightInd w:val="0"/>
        <w:spacing w:before="120" w:after="0" w:line="276" w:lineRule="auto"/>
        <w:ind w:left="1418"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zewnętrzna antena GPS/GSM, </w:t>
      </w:r>
    </w:p>
    <w:p w14:paraId="523A21BD" w14:textId="77777777" w:rsidR="003D62A0" w:rsidRPr="003D62A0" w:rsidRDefault="003D62A0" w:rsidP="00394EF0">
      <w:pPr>
        <w:widowControl w:val="0"/>
        <w:numPr>
          <w:ilvl w:val="0"/>
          <w:numId w:val="7"/>
        </w:numPr>
        <w:autoSpaceDE w:val="0"/>
        <w:autoSpaceDN w:val="0"/>
        <w:adjustRightInd w:val="0"/>
        <w:spacing w:before="120" w:after="0" w:line="276" w:lineRule="auto"/>
        <w:ind w:left="1418"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okablowanie, mocowania i uchwyty.</w:t>
      </w:r>
    </w:p>
    <w:p w14:paraId="1B2D418E" w14:textId="77777777" w:rsidR="003D62A0" w:rsidRPr="003D62A0" w:rsidRDefault="003D62A0" w:rsidP="00394EF0">
      <w:pPr>
        <w:widowControl w:val="0"/>
        <w:numPr>
          <w:ilvl w:val="0"/>
          <w:numId w:val="6"/>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Wykonawca </w:t>
      </w:r>
      <w:r w:rsidRPr="003D62A0">
        <w:rPr>
          <w:rFonts w:ascii="Arial" w:eastAsia="Calibri" w:hAnsi="Arial" w:cs="Arial"/>
          <w:b/>
          <w:bCs/>
          <w:color w:val="000000"/>
          <w:kern w:val="0"/>
          <w:sz w:val="20"/>
          <w:szCs w:val="20"/>
          <w14:ligatures w14:val="none"/>
        </w:rPr>
        <w:t>przekazał  / nie przekazał</w:t>
      </w:r>
      <w:r w:rsidRPr="003D62A0">
        <w:rPr>
          <w:rFonts w:ascii="Arial" w:eastAsia="Calibri" w:hAnsi="Arial" w:cs="Arial"/>
          <w:color w:val="000000"/>
          <w:kern w:val="0"/>
          <w:sz w:val="20"/>
          <w:szCs w:val="20"/>
          <w14:ligatures w14:val="none"/>
        </w:rPr>
        <w:t xml:space="preserve"> </w:t>
      </w:r>
      <w:r w:rsidRPr="003D62A0">
        <w:rPr>
          <w:rFonts w:ascii="Arial" w:eastAsia="Calibri" w:hAnsi="Arial" w:cs="Arial"/>
          <w:color w:val="000000"/>
          <w:kern w:val="0"/>
          <w:sz w:val="20"/>
          <w:szCs w:val="20"/>
          <w:vertAlign w:val="superscript"/>
          <w14:ligatures w14:val="none"/>
        </w:rPr>
        <w:t xml:space="preserve">1 </w:t>
      </w:r>
      <w:r w:rsidRPr="003D62A0">
        <w:rPr>
          <w:rFonts w:ascii="Arial" w:eastAsia="Calibri" w:hAnsi="Arial" w:cs="Arial"/>
          <w:color w:val="000000"/>
          <w:kern w:val="0"/>
          <w:sz w:val="20"/>
          <w:szCs w:val="20"/>
          <w14:ligatures w14:val="none"/>
        </w:rPr>
        <w:t xml:space="preserve">dokumentację z przeprowadzonej instalacji. </w:t>
      </w:r>
    </w:p>
    <w:p w14:paraId="32389BA9" w14:textId="77777777" w:rsidR="003D62A0" w:rsidRPr="003D62A0" w:rsidRDefault="003D62A0" w:rsidP="00394EF0">
      <w:pPr>
        <w:widowControl w:val="0"/>
        <w:numPr>
          <w:ilvl w:val="0"/>
          <w:numId w:val="6"/>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Miejsca instalacji poszczególnych urządzeń SIP-TRISTAR </w:t>
      </w:r>
      <w:r w:rsidRPr="003D62A0">
        <w:rPr>
          <w:rFonts w:ascii="Arial" w:eastAsia="Calibri" w:hAnsi="Arial" w:cs="Arial"/>
          <w:b/>
          <w:bCs/>
          <w:color w:val="000000"/>
          <w:kern w:val="0"/>
          <w:sz w:val="20"/>
          <w:szCs w:val="20"/>
          <w14:ligatures w14:val="none"/>
        </w:rPr>
        <w:t>jest / nie jest</w:t>
      </w:r>
      <w:r w:rsidRPr="003D62A0">
        <w:rPr>
          <w:rFonts w:ascii="Arial" w:eastAsia="Calibri" w:hAnsi="Arial" w:cs="Arial"/>
          <w:b/>
          <w:bCs/>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łatwo dostępne dla serwisu ZTM, a jednocześnie jest / nie jest zabezpieczone przed dostępem przez osoby trzecie. </w:t>
      </w:r>
    </w:p>
    <w:p w14:paraId="40B86947" w14:textId="2FCC73E7" w:rsidR="003D62A0" w:rsidRPr="003D62A0" w:rsidRDefault="003D62A0" w:rsidP="00394EF0">
      <w:pPr>
        <w:widowControl w:val="0"/>
        <w:numPr>
          <w:ilvl w:val="0"/>
          <w:numId w:val="6"/>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Monitor TFT </w:t>
      </w:r>
      <w:r w:rsidRPr="003D62A0">
        <w:rPr>
          <w:rFonts w:ascii="Arial" w:eastAsia="Calibri" w:hAnsi="Arial" w:cs="Arial"/>
          <w:b/>
          <w:bCs/>
          <w:color w:val="000000"/>
          <w:kern w:val="0"/>
          <w:sz w:val="20"/>
          <w:szCs w:val="20"/>
          <w14:ligatures w14:val="none"/>
        </w:rPr>
        <w:t>jest / nie jest</w:t>
      </w:r>
      <w:r w:rsidRPr="003D62A0">
        <w:rPr>
          <w:rFonts w:ascii="Arial" w:eastAsia="Calibri" w:hAnsi="Arial" w:cs="Arial"/>
          <w:b/>
          <w:bCs/>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zainstalowany w takim miejscu, aby osoba prowadząca pojazd mogła w sposób bezpieczny, w pozycji siedzącej, dokonać obsługi urządzenia. Monitor </w:t>
      </w:r>
      <w:r w:rsidRPr="003D62A0">
        <w:rPr>
          <w:rFonts w:ascii="Arial" w:eastAsia="Calibri" w:hAnsi="Arial" w:cs="Arial"/>
          <w:b/>
          <w:bCs/>
          <w:color w:val="000000"/>
          <w:kern w:val="0"/>
          <w:sz w:val="20"/>
          <w:szCs w:val="20"/>
          <w14:ligatures w14:val="none"/>
        </w:rPr>
        <w:t>jest/nie jest</w:t>
      </w:r>
      <w:r w:rsidRPr="003D62A0">
        <w:rPr>
          <w:rFonts w:ascii="Arial" w:eastAsia="Calibri" w:hAnsi="Arial" w:cs="Arial"/>
          <w:b/>
          <w:bCs/>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w zasięgu wzroku i ręki prowadzącego pojazd. </w:t>
      </w:r>
    </w:p>
    <w:p w14:paraId="7DAB9C2F" w14:textId="77777777" w:rsidR="003D62A0" w:rsidRPr="003D62A0" w:rsidRDefault="003D62A0" w:rsidP="00394EF0">
      <w:pPr>
        <w:widowControl w:val="0"/>
        <w:numPr>
          <w:ilvl w:val="0"/>
          <w:numId w:val="6"/>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Komputer pokładowy </w:t>
      </w:r>
      <w:r w:rsidRPr="003D62A0">
        <w:rPr>
          <w:rFonts w:ascii="Arial" w:eastAsia="Calibri" w:hAnsi="Arial" w:cs="Arial"/>
          <w:b/>
          <w:bCs/>
          <w:color w:val="000000"/>
          <w:kern w:val="0"/>
          <w:sz w:val="20"/>
          <w:szCs w:val="20"/>
          <w14:ligatures w14:val="none"/>
        </w:rPr>
        <w:t>jest / nie jest</w:t>
      </w:r>
      <w:r w:rsidRPr="003D62A0">
        <w:rPr>
          <w:rFonts w:ascii="Arial" w:eastAsia="Calibri" w:hAnsi="Arial" w:cs="Arial"/>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zainstalowany w miejscu uniemożliwiającym dostęp osób niepowołanych, lecz umożliwiającym jego obsługę serwisową, konserwację. </w:t>
      </w:r>
    </w:p>
    <w:p w14:paraId="3B93BDA5" w14:textId="77777777" w:rsidR="003D62A0" w:rsidRPr="003D62A0" w:rsidRDefault="003D62A0" w:rsidP="00394EF0">
      <w:pPr>
        <w:widowControl w:val="0"/>
        <w:numPr>
          <w:ilvl w:val="0"/>
          <w:numId w:val="6"/>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Antena zewnętrzna </w:t>
      </w:r>
      <w:r w:rsidRPr="003D62A0">
        <w:rPr>
          <w:rFonts w:ascii="Arial" w:eastAsia="Calibri" w:hAnsi="Arial" w:cs="Arial"/>
          <w:b/>
          <w:bCs/>
          <w:color w:val="000000"/>
          <w:kern w:val="0"/>
          <w:sz w:val="20"/>
          <w:szCs w:val="20"/>
          <w14:ligatures w14:val="none"/>
        </w:rPr>
        <w:t>jest / nie jest</w:t>
      </w:r>
      <w:r w:rsidRPr="003D62A0">
        <w:rPr>
          <w:rFonts w:ascii="Arial" w:eastAsia="Calibri" w:hAnsi="Arial" w:cs="Arial"/>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zamontowana na dachu, nad kabiną prowadzącego pojazd. </w:t>
      </w:r>
    </w:p>
    <w:p w14:paraId="2DDF4579" w14:textId="56F68710" w:rsidR="003D62A0" w:rsidRDefault="008C6A87" w:rsidP="00394EF0">
      <w:pPr>
        <w:widowControl w:val="0"/>
        <w:numPr>
          <w:ilvl w:val="0"/>
          <w:numId w:val="6"/>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Pr>
          <w:rFonts w:ascii="Arial" w:eastAsia="Calibri" w:hAnsi="Arial" w:cs="Arial"/>
          <w:color w:val="000000"/>
          <w:kern w:val="0"/>
          <w:sz w:val="20"/>
          <w:szCs w:val="20"/>
          <w14:ligatures w14:val="none"/>
        </w:rPr>
        <w:t>Tramwaj</w:t>
      </w:r>
      <w:r w:rsidR="003D62A0" w:rsidRPr="003D62A0">
        <w:rPr>
          <w:rFonts w:ascii="Arial" w:eastAsia="Calibri" w:hAnsi="Arial" w:cs="Arial"/>
          <w:color w:val="000000"/>
          <w:kern w:val="0"/>
          <w:sz w:val="20"/>
          <w:szCs w:val="20"/>
          <w14:ligatures w14:val="none"/>
        </w:rPr>
        <w:t xml:space="preserve"> </w:t>
      </w:r>
      <w:r w:rsidR="003D62A0" w:rsidRPr="003D62A0">
        <w:rPr>
          <w:rFonts w:ascii="Arial" w:eastAsia="Calibri" w:hAnsi="Arial" w:cs="Arial"/>
          <w:b/>
          <w:bCs/>
          <w:color w:val="000000"/>
          <w:kern w:val="0"/>
          <w:sz w:val="20"/>
          <w:szCs w:val="20"/>
          <w14:ligatures w14:val="none"/>
        </w:rPr>
        <w:t>posiada / nie posiada</w:t>
      </w:r>
      <w:r w:rsidR="003D62A0" w:rsidRPr="003D62A0">
        <w:rPr>
          <w:rFonts w:ascii="Arial" w:eastAsia="Calibri" w:hAnsi="Arial" w:cs="Arial"/>
          <w:color w:val="000000"/>
          <w:kern w:val="0"/>
          <w:sz w:val="20"/>
          <w:szCs w:val="20"/>
          <w14:ligatures w14:val="none"/>
        </w:rPr>
        <w:t xml:space="preserve"> </w:t>
      </w:r>
      <w:r w:rsidR="003D62A0" w:rsidRPr="003D62A0">
        <w:rPr>
          <w:rFonts w:ascii="Arial" w:eastAsia="Calibri" w:hAnsi="Arial" w:cs="Arial"/>
          <w:color w:val="000000"/>
          <w:kern w:val="0"/>
          <w:sz w:val="20"/>
          <w:szCs w:val="20"/>
          <w:vertAlign w:val="superscript"/>
          <w14:ligatures w14:val="none"/>
        </w:rPr>
        <w:t xml:space="preserve">1 </w:t>
      </w:r>
      <w:r w:rsidR="003D62A0" w:rsidRPr="003D62A0">
        <w:rPr>
          <w:rFonts w:ascii="Arial" w:eastAsia="Calibri" w:hAnsi="Arial" w:cs="Arial"/>
          <w:color w:val="000000"/>
          <w:kern w:val="0"/>
          <w:sz w:val="20"/>
          <w:szCs w:val="20"/>
          <w14:ligatures w14:val="none"/>
        </w:rPr>
        <w:t>radia krótkiego zasięgu.</w:t>
      </w:r>
    </w:p>
    <w:p w14:paraId="0F0340A3" w14:textId="77777777" w:rsidR="00F34850" w:rsidRDefault="00F34850" w:rsidP="00F34850">
      <w:pPr>
        <w:widowControl w:val="0"/>
        <w:autoSpaceDE w:val="0"/>
        <w:autoSpaceDN w:val="0"/>
        <w:adjustRightInd w:val="0"/>
        <w:spacing w:before="120" w:after="0" w:line="276" w:lineRule="auto"/>
        <w:ind w:left="993"/>
        <w:jc w:val="both"/>
        <w:rPr>
          <w:rFonts w:ascii="Arial" w:eastAsia="Calibri" w:hAnsi="Arial" w:cs="Arial"/>
          <w:color w:val="000000"/>
          <w:kern w:val="0"/>
          <w:sz w:val="20"/>
          <w:szCs w:val="20"/>
          <w14:ligatures w14:val="none"/>
        </w:rPr>
      </w:pPr>
    </w:p>
    <w:p w14:paraId="631AE938" w14:textId="6C8E0DC3" w:rsidR="003D62A0" w:rsidRPr="008C6A87" w:rsidRDefault="003D62A0" w:rsidP="00394EF0">
      <w:pPr>
        <w:pStyle w:val="Akapitzlist"/>
        <w:widowControl w:val="0"/>
        <w:numPr>
          <w:ilvl w:val="0"/>
          <w:numId w:val="5"/>
        </w:numPr>
        <w:autoSpaceDE w:val="0"/>
        <w:autoSpaceDN w:val="0"/>
        <w:adjustRightInd w:val="0"/>
        <w:spacing w:before="120" w:after="0" w:line="276" w:lineRule="auto"/>
        <w:jc w:val="both"/>
        <w:rPr>
          <w:rFonts w:ascii="Arial" w:eastAsia="Calibri" w:hAnsi="Arial" w:cs="Arial"/>
          <w:color w:val="000000"/>
          <w:kern w:val="0"/>
          <w:sz w:val="20"/>
          <w:szCs w:val="20"/>
          <w14:ligatures w14:val="none"/>
        </w:rPr>
      </w:pPr>
      <w:r w:rsidRPr="008C6A87">
        <w:rPr>
          <w:rFonts w:ascii="Arial" w:eastAsia="Arial Narrow" w:hAnsi="Arial" w:cs="Arial"/>
          <w:b/>
          <w:bCs/>
          <w:kern w:val="0"/>
          <w:sz w:val="20"/>
          <w:szCs w:val="20"/>
          <w:lang w:eastAsia="pl-PL" w:bidi="pl-PL"/>
          <w14:ligatures w14:val="none"/>
        </w:rPr>
        <w:t>SYSTEM PZUM-INNOBALITCA</w:t>
      </w:r>
    </w:p>
    <w:p w14:paraId="1A720308" w14:textId="49895083" w:rsidR="003D62A0" w:rsidRPr="003D62A0" w:rsidRDefault="008C6A87" w:rsidP="00394EF0">
      <w:pPr>
        <w:widowControl w:val="0"/>
        <w:numPr>
          <w:ilvl w:val="0"/>
          <w:numId w:val="8"/>
        </w:numPr>
        <w:autoSpaceDE w:val="0"/>
        <w:autoSpaceDN w:val="0"/>
        <w:spacing w:before="120" w:after="0" w:line="276" w:lineRule="auto"/>
        <w:ind w:left="993" w:hanging="284"/>
        <w:jc w:val="both"/>
        <w:rPr>
          <w:rFonts w:ascii="Arial" w:eastAsia="Arial Narrow" w:hAnsi="Arial" w:cs="Arial"/>
          <w:bCs/>
          <w:kern w:val="0"/>
          <w:sz w:val="20"/>
          <w:szCs w:val="20"/>
          <w:lang w:eastAsia="pl-PL" w:bidi="pl-PL"/>
          <w14:ligatures w14:val="none"/>
        </w:rPr>
      </w:pPr>
      <w:r>
        <w:rPr>
          <w:rFonts w:ascii="Arial" w:eastAsia="Arial Narrow" w:hAnsi="Arial" w:cs="Arial"/>
          <w:bCs/>
          <w:kern w:val="0"/>
          <w:sz w:val="20"/>
          <w:szCs w:val="20"/>
          <w:lang w:eastAsia="pl-PL" w:bidi="pl-PL"/>
          <w14:ligatures w14:val="none"/>
        </w:rPr>
        <w:t>Tramwaj</w:t>
      </w:r>
      <w:r w:rsidR="003D62A0" w:rsidRPr="003D62A0">
        <w:rPr>
          <w:rFonts w:ascii="Arial" w:eastAsia="Arial Narrow" w:hAnsi="Arial" w:cs="Arial"/>
          <w:bCs/>
          <w:kern w:val="0"/>
          <w:sz w:val="20"/>
          <w:szCs w:val="20"/>
          <w:lang w:eastAsia="pl-PL" w:bidi="pl-PL"/>
          <w14:ligatures w14:val="none"/>
        </w:rPr>
        <w:t xml:space="preserve"> </w:t>
      </w:r>
      <w:r w:rsidR="003D62A0" w:rsidRPr="003D62A0">
        <w:rPr>
          <w:rFonts w:ascii="Arial" w:eastAsia="Arial Narrow" w:hAnsi="Arial" w:cs="Arial"/>
          <w:b/>
          <w:kern w:val="0"/>
          <w:sz w:val="20"/>
          <w:szCs w:val="20"/>
          <w:lang w:eastAsia="pl-PL" w:bidi="pl-PL"/>
          <w14:ligatures w14:val="none"/>
        </w:rPr>
        <w:t>jest / nie jest</w:t>
      </w:r>
      <w:r w:rsidR="003D62A0" w:rsidRPr="003D62A0">
        <w:rPr>
          <w:rFonts w:ascii="Arial" w:eastAsia="Arial Narrow" w:hAnsi="Arial" w:cs="Arial"/>
          <w:b/>
          <w:kern w:val="0"/>
          <w:sz w:val="20"/>
          <w:szCs w:val="20"/>
          <w:vertAlign w:val="superscript"/>
          <w:lang w:eastAsia="pl-PL" w:bidi="pl-PL"/>
          <w14:ligatures w14:val="none"/>
        </w:rPr>
        <w:t>1</w:t>
      </w:r>
      <w:r w:rsidR="003D62A0" w:rsidRPr="003D62A0">
        <w:rPr>
          <w:rFonts w:ascii="Arial" w:eastAsia="Arial Narrow" w:hAnsi="Arial" w:cs="Arial"/>
          <w:bCs/>
          <w:kern w:val="0"/>
          <w:sz w:val="20"/>
          <w:szCs w:val="20"/>
          <w:lang w:eastAsia="pl-PL" w:bidi="pl-PL"/>
          <w14:ligatures w14:val="none"/>
        </w:rPr>
        <w:t xml:space="preserve"> wyposażony w instalację teletechniczną oraz urządzenia systemu PZUM-</w:t>
      </w:r>
      <w:proofErr w:type="spellStart"/>
      <w:r w:rsidR="003D62A0" w:rsidRPr="003D62A0">
        <w:rPr>
          <w:rFonts w:ascii="Arial" w:eastAsia="Arial Narrow" w:hAnsi="Arial" w:cs="Arial"/>
          <w:bCs/>
          <w:kern w:val="0"/>
          <w:sz w:val="20"/>
          <w:szCs w:val="20"/>
          <w:lang w:eastAsia="pl-PL" w:bidi="pl-PL"/>
          <w14:ligatures w14:val="none"/>
        </w:rPr>
        <w:t>Innobaltica</w:t>
      </w:r>
      <w:proofErr w:type="spellEnd"/>
      <w:r w:rsidR="003D62A0" w:rsidRPr="003D62A0">
        <w:rPr>
          <w:rFonts w:ascii="Arial" w:eastAsia="Arial Narrow" w:hAnsi="Arial" w:cs="Arial"/>
          <w:bCs/>
          <w:kern w:val="0"/>
          <w:sz w:val="20"/>
          <w:szCs w:val="20"/>
          <w:lang w:eastAsia="pl-PL" w:bidi="pl-PL"/>
          <w14:ligatures w14:val="none"/>
        </w:rPr>
        <w:t xml:space="preserve">. </w:t>
      </w:r>
    </w:p>
    <w:p w14:paraId="22EAFCC9" w14:textId="77777777" w:rsidR="003D62A0" w:rsidRPr="003D62A0" w:rsidRDefault="003D62A0" w:rsidP="00394EF0">
      <w:pPr>
        <w:widowControl w:val="0"/>
        <w:numPr>
          <w:ilvl w:val="0"/>
          <w:numId w:val="8"/>
        </w:numPr>
        <w:autoSpaceDE w:val="0"/>
        <w:autoSpaceDN w:val="0"/>
        <w:spacing w:before="120" w:after="0" w:line="276" w:lineRule="auto"/>
        <w:ind w:left="993" w:hanging="284"/>
        <w:jc w:val="both"/>
        <w:rPr>
          <w:rFonts w:ascii="Arial" w:eastAsia="Arial Narrow" w:hAnsi="Arial" w:cs="Arial"/>
          <w:bCs/>
          <w:kern w:val="0"/>
          <w:sz w:val="20"/>
          <w:szCs w:val="20"/>
          <w:lang w:eastAsia="pl-PL" w:bidi="pl-PL"/>
          <w14:ligatures w14:val="none"/>
        </w:rPr>
      </w:pPr>
      <w:r w:rsidRPr="003D62A0">
        <w:rPr>
          <w:rFonts w:ascii="Arial" w:eastAsia="Arial Narrow" w:hAnsi="Arial" w:cs="Arial"/>
          <w:bCs/>
          <w:iCs/>
          <w:kern w:val="0"/>
          <w:sz w:val="20"/>
          <w:szCs w:val="20"/>
          <w:lang w:val="cs-CZ" w:eastAsia="pl-PL" w:bidi="pl-PL"/>
          <w14:ligatures w14:val="none"/>
        </w:rPr>
        <w:t xml:space="preserve">Instalacja teletechniczna  Systemu PZUM -Innobaltica </w:t>
      </w:r>
      <w:r w:rsidRPr="003D62A0">
        <w:rPr>
          <w:rFonts w:ascii="Arial" w:eastAsia="Arial Narrow" w:hAnsi="Arial" w:cs="Arial"/>
          <w:b/>
          <w:iCs/>
          <w:kern w:val="0"/>
          <w:sz w:val="20"/>
          <w:szCs w:val="20"/>
          <w:lang w:val="cs-CZ" w:eastAsia="pl-PL" w:bidi="pl-PL"/>
          <w14:ligatures w14:val="none"/>
        </w:rPr>
        <w:t>jest / nie jest</w:t>
      </w:r>
      <w:r w:rsidRPr="003D62A0">
        <w:rPr>
          <w:rFonts w:ascii="Arial" w:eastAsia="Arial Narrow" w:hAnsi="Arial" w:cs="Arial"/>
          <w:bCs/>
          <w:iCs/>
          <w:kern w:val="0"/>
          <w:sz w:val="20"/>
          <w:szCs w:val="20"/>
          <w:vertAlign w:val="superscript"/>
          <w:lang w:val="cs-CZ" w:eastAsia="pl-PL" w:bidi="pl-PL"/>
          <w14:ligatures w14:val="none"/>
        </w:rPr>
        <w:t>1</w:t>
      </w:r>
      <w:r w:rsidRPr="003D62A0">
        <w:rPr>
          <w:rFonts w:ascii="Arial" w:eastAsia="Arial Narrow" w:hAnsi="Arial" w:cs="Arial"/>
          <w:bCs/>
          <w:iCs/>
          <w:kern w:val="0"/>
          <w:sz w:val="20"/>
          <w:szCs w:val="20"/>
          <w:lang w:val="cs-CZ" w:eastAsia="pl-PL" w:bidi="pl-PL"/>
          <w14:ligatures w14:val="none"/>
        </w:rPr>
        <w:t xml:space="preserve"> wykonana zgodnie z wymogami producenta tych urządzeń.</w:t>
      </w:r>
    </w:p>
    <w:p w14:paraId="2BF06B4F" w14:textId="77777777" w:rsidR="003D62A0" w:rsidRPr="003D62A0" w:rsidRDefault="003D62A0" w:rsidP="00394EF0">
      <w:pPr>
        <w:widowControl w:val="0"/>
        <w:numPr>
          <w:ilvl w:val="0"/>
          <w:numId w:val="8"/>
        </w:numPr>
        <w:autoSpaceDE w:val="0"/>
        <w:autoSpaceDN w:val="0"/>
        <w:spacing w:before="120" w:after="0" w:line="276" w:lineRule="auto"/>
        <w:ind w:left="993" w:hanging="284"/>
        <w:jc w:val="both"/>
        <w:rPr>
          <w:rFonts w:ascii="Arial" w:eastAsia="Arial Narrow" w:hAnsi="Arial" w:cs="Arial"/>
          <w:bCs/>
          <w:kern w:val="0"/>
          <w:sz w:val="20"/>
          <w:szCs w:val="20"/>
          <w:lang w:eastAsia="pl-PL" w:bidi="pl-PL"/>
          <w14:ligatures w14:val="none"/>
        </w:rPr>
      </w:pPr>
      <w:r w:rsidRPr="003D62A0">
        <w:rPr>
          <w:rFonts w:ascii="Arial" w:eastAsia="Arial Narrow" w:hAnsi="Arial" w:cs="Arial"/>
          <w:kern w:val="0"/>
          <w:sz w:val="20"/>
          <w:szCs w:val="20"/>
          <w:lang w:eastAsia="pl-PL" w:bidi="pl-PL"/>
          <w14:ligatures w14:val="none"/>
        </w:rPr>
        <w:t xml:space="preserve">Konfiguracja urządzeń Systemu PZUM  - </w:t>
      </w:r>
      <w:proofErr w:type="spellStart"/>
      <w:r w:rsidRPr="003D62A0">
        <w:rPr>
          <w:rFonts w:ascii="Arial" w:eastAsia="Arial Narrow" w:hAnsi="Arial" w:cs="Arial"/>
          <w:kern w:val="0"/>
          <w:sz w:val="20"/>
          <w:szCs w:val="20"/>
          <w:lang w:eastAsia="pl-PL" w:bidi="pl-PL"/>
          <w14:ligatures w14:val="none"/>
        </w:rPr>
        <w:t>Innobaltica</w:t>
      </w:r>
      <w:proofErr w:type="spellEnd"/>
      <w:r w:rsidRPr="003D62A0">
        <w:rPr>
          <w:rFonts w:ascii="Arial" w:eastAsia="Arial Narrow" w:hAnsi="Arial" w:cs="Arial"/>
          <w:kern w:val="0"/>
          <w:sz w:val="20"/>
          <w:szCs w:val="20"/>
          <w:lang w:eastAsia="pl-PL" w:bidi="pl-PL"/>
          <w14:ligatures w14:val="none"/>
        </w:rPr>
        <w:t xml:space="preserve"> </w:t>
      </w:r>
      <w:r w:rsidRPr="003D62A0">
        <w:rPr>
          <w:rFonts w:ascii="Arial" w:eastAsia="Arial Narrow" w:hAnsi="Arial" w:cs="Arial"/>
          <w:b/>
          <w:bCs/>
          <w:kern w:val="0"/>
          <w:sz w:val="20"/>
          <w:szCs w:val="20"/>
          <w:lang w:eastAsia="pl-PL" w:bidi="pl-PL"/>
          <w14:ligatures w14:val="none"/>
        </w:rPr>
        <w:t>została / nie została</w:t>
      </w:r>
      <w:r w:rsidRPr="003D62A0">
        <w:rPr>
          <w:rFonts w:ascii="Arial" w:eastAsia="Arial Narrow" w:hAnsi="Arial" w:cs="Arial"/>
          <w:kern w:val="0"/>
          <w:sz w:val="20"/>
          <w:szCs w:val="20"/>
          <w:vertAlign w:val="superscript"/>
          <w:lang w:eastAsia="pl-PL" w:bidi="pl-PL"/>
          <w14:ligatures w14:val="none"/>
        </w:rPr>
        <w:t>1</w:t>
      </w:r>
      <w:r w:rsidRPr="003D62A0">
        <w:rPr>
          <w:rFonts w:ascii="Arial" w:eastAsia="Arial Narrow" w:hAnsi="Arial" w:cs="Arial"/>
          <w:kern w:val="0"/>
          <w:sz w:val="20"/>
          <w:szCs w:val="20"/>
          <w:lang w:eastAsia="pl-PL" w:bidi="pl-PL"/>
          <w14:ligatures w14:val="none"/>
        </w:rPr>
        <w:t xml:space="preserve"> przeprowadzona przez osoby posiadające odpowiednie uprawnienia.</w:t>
      </w:r>
    </w:p>
    <w:p w14:paraId="415189B2" w14:textId="77777777" w:rsidR="003D62A0" w:rsidRPr="003D62A0" w:rsidRDefault="003D62A0" w:rsidP="00394EF0">
      <w:pPr>
        <w:widowControl w:val="0"/>
        <w:numPr>
          <w:ilvl w:val="0"/>
          <w:numId w:val="8"/>
        </w:numPr>
        <w:autoSpaceDE w:val="0"/>
        <w:autoSpaceDN w:val="0"/>
        <w:spacing w:before="120" w:after="0" w:line="276" w:lineRule="auto"/>
        <w:ind w:left="993" w:hanging="284"/>
        <w:jc w:val="both"/>
        <w:rPr>
          <w:rFonts w:ascii="Arial" w:eastAsia="Arial Narrow" w:hAnsi="Arial" w:cs="Arial"/>
          <w:kern w:val="0"/>
          <w:sz w:val="20"/>
          <w:szCs w:val="20"/>
          <w:lang w:eastAsia="pl-PL" w:bidi="pl-PL"/>
          <w14:ligatures w14:val="none"/>
        </w:rPr>
      </w:pPr>
      <w:r w:rsidRPr="003D62A0">
        <w:rPr>
          <w:rFonts w:ascii="Arial" w:eastAsia="Arial Narrow" w:hAnsi="Arial" w:cs="Arial"/>
          <w:kern w:val="0"/>
          <w:sz w:val="20"/>
          <w:szCs w:val="20"/>
          <w:lang w:eastAsia="pl-PL" w:bidi="pl-PL"/>
          <w14:ligatures w14:val="none"/>
        </w:rPr>
        <w:t xml:space="preserve">Zespół urządzeń Systemu PZUM - </w:t>
      </w:r>
      <w:proofErr w:type="spellStart"/>
      <w:r w:rsidRPr="003D62A0">
        <w:rPr>
          <w:rFonts w:ascii="Arial" w:eastAsia="Arial Narrow" w:hAnsi="Arial" w:cs="Arial"/>
          <w:kern w:val="0"/>
          <w:sz w:val="20"/>
          <w:szCs w:val="20"/>
          <w:lang w:eastAsia="pl-PL" w:bidi="pl-PL"/>
          <w14:ligatures w14:val="none"/>
        </w:rPr>
        <w:t>Innobaltica</w:t>
      </w:r>
      <w:proofErr w:type="spellEnd"/>
      <w:r w:rsidRPr="003D62A0">
        <w:rPr>
          <w:rFonts w:ascii="Arial" w:eastAsia="Arial Narrow" w:hAnsi="Arial" w:cs="Arial"/>
          <w:kern w:val="0"/>
          <w:sz w:val="20"/>
          <w:szCs w:val="20"/>
          <w:lang w:eastAsia="pl-PL" w:bidi="pl-PL"/>
          <w14:ligatures w14:val="none"/>
        </w:rPr>
        <w:t xml:space="preserve"> </w:t>
      </w:r>
      <w:r w:rsidRPr="003D62A0">
        <w:rPr>
          <w:rFonts w:ascii="Arial" w:eastAsia="Arial Narrow" w:hAnsi="Arial" w:cs="Arial"/>
          <w:b/>
          <w:bCs/>
          <w:kern w:val="0"/>
          <w:sz w:val="20"/>
          <w:szCs w:val="20"/>
          <w:lang w:eastAsia="pl-PL" w:bidi="pl-PL"/>
          <w14:ligatures w14:val="none"/>
        </w:rPr>
        <w:t>został / nie został</w:t>
      </w:r>
      <w:r w:rsidRPr="003D62A0">
        <w:rPr>
          <w:rFonts w:ascii="Arial" w:eastAsia="Arial Narrow" w:hAnsi="Arial" w:cs="Arial"/>
          <w:kern w:val="0"/>
          <w:sz w:val="20"/>
          <w:szCs w:val="20"/>
          <w:lang w:eastAsia="pl-PL" w:bidi="pl-PL"/>
          <w14:ligatures w14:val="none"/>
        </w:rPr>
        <w:t xml:space="preserve"> </w:t>
      </w:r>
      <w:r w:rsidRPr="003D62A0">
        <w:rPr>
          <w:rFonts w:ascii="Arial" w:eastAsia="Arial Narrow" w:hAnsi="Arial" w:cs="Arial"/>
          <w:kern w:val="0"/>
          <w:sz w:val="20"/>
          <w:szCs w:val="20"/>
          <w:vertAlign w:val="superscript"/>
          <w:lang w:eastAsia="pl-PL" w:bidi="pl-PL"/>
          <w14:ligatures w14:val="none"/>
        </w:rPr>
        <w:t xml:space="preserve">1 </w:t>
      </w:r>
      <w:r w:rsidRPr="003D62A0">
        <w:rPr>
          <w:rFonts w:ascii="Arial" w:eastAsia="Arial Narrow" w:hAnsi="Arial" w:cs="Arial"/>
          <w:kern w:val="0"/>
          <w:sz w:val="20"/>
          <w:szCs w:val="20"/>
          <w:lang w:eastAsia="pl-PL" w:bidi="pl-PL"/>
          <w14:ligatures w14:val="none"/>
        </w:rPr>
        <w:t xml:space="preserve">umieszczony w wydzielonej obudowie (przestrzeni), innej od lokalizacji urządzeń monitoringu i informacji pasażerskiej oraz urządzeń systemu TRISTAR. </w:t>
      </w:r>
    </w:p>
    <w:p w14:paraId="701C3CE4" w14:textId="77777777" w:rsidR="003D62A0" w:rsidRPr="003D62A0" w:rsidRDefault="003D62A0" w:rsidP="00394EF0">
      <w:pPr>
        <w:widowControl w:val="0"/>
        <w:numPr>
          <w:ilvl w:val="0"/>
          <w:numId w:val="8"/>
        </w:numPr>
        <w:autoSpaceDE w:val="0"/>
        <w:autoSpaceDN w:val="0"/>
        <w:adjustRightInd w:val="0"/>
        <w:spacing w:before="120" w:after="0" w:line="276" w:lineRule="auto"/>
        <w:ind w:left="993" w:hanging="284"/>
        <w:jc w:val="both"/>
        <w:rPr>
          <w:rFonts w:ascii="Arial" w:eastAsia="Calibri" w:hAnsi="Arial" w:cs="Arial"/>
          <w:color w:val="000000"/>
          <w:kern w:val="0"/>
          <w:sz w:val="20"/>
          <w:szCs w:val="20"/>
          <w:lang w:val="cs-CZ"/>
          <w14:ligatures w14:val="none"/>
        </w:rPr>
      </w:pPr>
      <w:r w:rsidRPr="003D62A0">
        <w:rPr>
          <w:rFonts w:ascii="Arial" w:eastAsia="Calibri" w:hAnsi="Arial" w:cs="Arial"/>
          <w:color w:val="000000"/>
          <w:kern w:val="0"/>
          <w:sz w:val="20"/>
          <w:szCs w:val="20"/>
          <w14:ligatures w14:val="none"/>
        </w:rPr>
        <w:t xml:space="preserve">Wykonawca </w:t>
      </w:r>
      <w:r w:rsidRPr="003D62A0">
        <w:rPr>
          <w:rFonts w:ascii="Arial" w:eastAsia="Calibri" w:hAnsi="Arial" w:cs="Arial"/>
          <w:b/>
          <w:bCs/>
          <w:color w:val="000000"/>
          <w:kern w:val="0"/>
          <w:sz w:val="20"/>
          <w:szCs w:val="20"/>
          <w14:ligatures w14:val="none"/>
        </w:rPr>
        <w:t>dostarczył / nie dostarczył</w:t>
      </w:r>
      <w:r w:rsidRPr="003D62A0">
        <w:rPr>
          <w:rFonts w:ascii="Arial" w:eastAsia="Calibri" w:hAnsi="Arial" w:cs="Arial"/>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dokumentację z przeprowadzonej instalacji. Dokumentacja </w:t>
      </w:r>
      <w:r w:rsidRPr="003D62A0">
        <w:rPr>
          <w:rFonts w:ascii="Arial" w:eastAsia="Calibri" w:hAnsi="Arial" w:cs="Arial"/>
          <w:b/>
          <w:bCs/>
          <w:color w:val="000000"/>
          <w:kern w:val="0"/>
          <w:sz w:val="20"/>
          <w:szCs w:val="20"/>
          <w14:ligatures w14:val="none"/>
        </w:rPr>
        <w:t>jest / nie jest</w:t>
      </w:r>
      <w:r w:rsidRPr="003D62A0">
        <w:rPr>
          <w:rFonts w:ascii="Arial" w:eastAsia="Calibri" w:hAnsi="Arial" w:cs="Arial"/>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dostosowana do typu dostarczanego pojazdu autobusu.</w:t>
      </w:r>
    </w:p>
    <w:p w14:paraId="0658DEC2" w14:textId="77777777" w:rsidR="003D62A0" w:rsidRPr="003D62A0" w:rsidRDefault="003D62A0" w:rsidP="00394EF0">
      <w:pPr>
        <w:widowControl w:val="0"/>
        <w:numPr>
          <w:ilvl w:val="0"/>
          <w:numId w:val="8"/>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Miejsca instalacji poszczególnych urządzeń systemu PZUM-</w:t>
      </w:r>
      <w:proofErr w:type="spellStart"/>
      <w:r w:rsidRPr="003D62A0">
        <w:rPr>
          <w:rFonts w:ascii="Arial" w:eastAsia="Calibri" w:hAnsi="Arial" w:cs="Arial"/>
          <w:color w:val="000000"/>
          <w:kern w:val="0"/>
          <w:sz w:val="20"/>
          <w:szCs w:val="20"/>
          <w14:ligatures w14:val="none"/>
        </w:rPr>
        <w:t>Innobaltica</w:t>
      </w:r>
      <w:proofErr w:type="spellEnd"/>
      <w:r w:rsidRPr="003D62A0">
        <w:rPr>
          <w:rFonts w:ascii="Arial" w:eastAsia="Calibri" w:hAnsi="Arial" w:cs="Arial"/>
          <w:color w:val="000000"/>
          <w:kern w:val="0"/>
          <w:sz w:val="20"/>
          <w:szCs w:val="20"/>
          <w14:ligatures w14:val="none"/>
        </w:rPr>
        <w:t xml:space="preserve"> </w:t>
      </w:r>
      <w:r w:rsidRPr="003D62A0">
        <w:rPr>
          <w:rFonts w:ascii="Arial" w:eastAsia="Calibri" w:hAnsi="Arial" w:cs="Arial"/>
          <w:b/>
          <w:bCs/>
          <w:color w:val="000000"/>
          <w:kern w:val="0"/>
          <w:sz w:val="20"/>
          <w:szCs w:val="20"/>
          <w14:ligatures w14:val="none"/>
        </w:rPr>
        <w:t>są / nie są</w:t>
      </w:r>
      <w:r w:rsidRPr="003D62A0">
        <w:rPr>
          <w:rFonts w:ascii="Arial" w:eastAsia="Calibri" w:hAnsi="Arial" w:cs="Arial"/>
          <w:color w:val="000000"/>
          <w:kern w:val="0"/>
          <w:sz w:val="20"/>
          <w:szCs w:val="20"/>
          <w14:ligatures w14:val="none"/>
        </w:rPr>
        <w:t xml:space="preserve"> </w:t>
      </w:r>
      <w:r w:rsidRPr="003D62A0">
        <w:rPr>
          <w:rFonts w:ascii="Arial" w:eastAsia="Calibri" w:hAnsi="Arial" w:cs="Arial"/>
          <w:color w:val="000000"/>
          <w:kern w:val="0"/>
          <w:sz w:val="20"/>
          <w:szCs w:val="20"/>
          <w:vertAlign w:val="superscript"/>
          <w14:ligatures w14:val="none"/>
        </w:rPr>
        <w:t xml:space="preserve">1 </w:t>
      </w:r>
      <w:r w:rsidRPr="003D62A0">
        <w:rPr>
          <w:rFonts w:ascii="Arial" w:eastAsia="Calibri" w:hAnsi="Arial" w:cs="Arial"/>
          <w:color w:val="000000"/>
          <w:kern w:val="0"/>
          <w:sz w:val="20"/>
          <w:szCs w:val="20"/>
          <w14:ligatures w14:val="none"/>
        </w:rPr>
        <w:t xml:space="preserve">łatwo dostępne dla serwisu </w:t>
      </w:r>
      <w:proofErr w:type="spellStart"/>
      <w:r w:rsidRPr="003D62A0">
        <w:rPr>
          <w:rFonts w:ascii="Arial" w:eastAsia="Calibri" w:hAnsi="Arial" w:cs="Arial"/>
          <w:color w:val="000000"/>
          <w:kern w:val="0"/>
          <w:sz w:val="20"/>
          <w:szCs w:val="20"/>
          <w14:ligatures w14:val="none"/>
        </w:rPr>
        <w:t>Innobaltica</w:t>
      </w:r>
      <w:proofErr w:type="spellEnd"/>
      <w:r w:rsidRPr="003D62A0">
        <w:rPr>
          <w:rFonts w:ascii="Arial" w:eastAsia="Calibri" w:hAnsi="Arial" w:cs="Arial"/>
          <w:color w:val="000000"/>
          <w:kern w:val="0"/>
          <w:sz w:val="20"/>
          <w:szCs w:val="20"/>
          <w14:ligatures w14:val="none"/>
        </w:rPr>
        <w:t xml:space="preserve"> </w:t>
      </w:r>
      <w:proofErr w:type="spellStart"/>
      <w:r w:rsidRPr="003D62A0">
        <w:rPr>
          <w:rFonts w:ascii="Arial" w:eastAsia="Calibri" w:hAnsi="Arial" w:cs="Arial"/>
          <w:color w:val="000000"/>
          <w:kern w:val="0"/>
          <w:sz w:val="20"/>
          <w:szCs w:val="20"/>
          <w14:ligatures w14:val="none"/>
        </w:rPr>
        <w:t>sp.z</w:t>
      </w:r>
      <w:proofErr w:type="spellEnd"/>
      <w:r w:rsidRPr="003D62A0">
        <w:rPr>
          <w:rFonts w:ascii="Arial" w:eastAsia="Calibri" w:hAnsi="Arial" w:cs="Arial"/>
          <w:color w:val="000000"/>
          <w:kern w:val="0"/>
          <w:sz w:val="20"/>
          <w:szCs w:val="20"/>
          <w14:ligatures w14:val="none"/>
        </w:rPr>
        <w:t xml:space="preserve"> o.o., a jednocześnie </w:t>
      </w:r>
      <w:r w:rsidRPr="003D62A0">
        <w:rPr>
          <w:rFonts w:ascii="Arial" w:eastAsia="Calibri" w:hAnsi="Arial" w:cs="Arial"/>
          <w:b/>
          <w:bCs/>
          <w:color w:val="000000"/>
          <w:kern w:val="0"/>
          <w:sz w:val="20"/>
          <w:szCs w:val="20"/>
          <w14:ligatures w14:val="none"/>
        </w:rPr>
        <w:t>są / nie są</w:t>
      </w:r>
      <w:r w:rsidRPr="003D62A0">
        <w:rPr>
          <w:rFonts w:ascii="Arial" w:eastAsia="Calibri" w:hAnsi="Arial" w:cs="Arial"/>
          <w:b/>
          <w:bCs/>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zabezpieczone przed dostępem przez osoby trzecie. </w:t>
      </w:r>
    </w:p>
    <w:p w14:paraId="1A66698F" w14:textId="5CECEAFA" w:rsidR="003D62A0" w:rsidRPr="003D62A0" w:rsidRDefault="003D62A0" w:rsidP="00394EF0">
      <w:pPr>
        <w:widowControl w:val="0"/>
        <w:numPr>
          <w:ilvl w:val="0"/>
          <w:numId w:val="8"/>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t xml:space="preserve">Montaż poszczególnych urządzeń pokładowych </w:t>
      </w:r>
      <w:r w:rsidRPr="003D62A0">
        <w:rPr>
          <w:rFonts w:ascii="Arial" w:eastAsia="Calibri" w:hAnsi="Arial" w:cs="Arial"/>
          <w:b/>
          <w:bCs/>
          <w:color w:val="000000"/>
          <w:kern w:val="0"/>
          <w:sz w:val="20"/>
          <w:szCs w:val="20"/>
          <w14:ligatures w14:val="none"/>
        </w:rPr>
        <w:t xml:space="preserve">jest / nie jest </w:t>
      </w:r>
      <w:r w:rsidRPr="003D62A0">
        <w:rPr>
          <w:rFonts w:ascii="Arial" w:eastAsia="Calibri" w:hAnsi="Arial" w:cs="Arial"/>
          <w:b/>
          <w:bCs/>
          <w:color w:val="000000"/>
          <w:kern w:val="0"/>
          <w:sz w:val="20"/>
          <w:szCs w:val="20"/>
          <w:vertAlign w:val="superscript"/>
          <w14:ligatures w14:val="none"/>
        </w:rPr>
        <w:t>1</w:t>
      </w:r>
      <w:r w:rsidRPr="003D62A0">
        <w:rPr>
          <w:rFonts w:ascii="Arial" w:eastAsia="Calibri" w:hAnsi="Arial" w:cs="Arial"/>
          <w:color w:val="000000"/>
          <w:kern w:val="0"/>
          <w:sz w:val="20"/>
          <w:szCs w:val="20"/>
          <w14:ligatures w14:val="none"/>
        </w:rPr>
        <w:t xml:space="preserve"> wykonany na stałych elementach </w:t>
      </w:r>
      <w:r w:rsidR="008C6A87">
        <w:rPr>
          <w:rFonts w:ascii="Arial" w:eastAsia="Calibri" w:hAnsi="Arial" w:cs="Arial"/>
          <w:color w:val="000000"/>
          <w:kern w:val="0"/>
          <w:sz w:val="20"/>
          <w:szCs w:val="20"/>
          <w14:ligatures w14:val="none"/>
        </w:rPr>
        <w:t>tramwaju</w:t>
      </w:r>
      <w:r w:rsidRPr="003D62A0">
        <w:rPr>
          <w:rFonts w:ascii="Arial" w:eastAsia="Calibri" w:hAnsi="Arial" w:cs="Arial"/>
          <w:color w:val="000000"/>
          <w:kern w:val="0"/>
          <w:sz w:val="20"/>
          <w:szCs w:val="20"/>
          <w14:ligatures w14:val="none"/>
        </w:rPr>
        <w:t xml:space="preserve"> nienarażonych na wibracje. </w:t>
      </w:r>
    </w:p>
    <w:p w14:paraId="65EC4573" w14:textId="058CD13A" w:rsidR="003D62A0" w:rsidRPr="003D62A0" w:rsidRDefault="003D62A0" w:rsidP="00394EF0">
      <w:pPr>
        <w:widowControl w:val="0"/>
        <w:numPr>
          <w:ilvl w:val="0"/>
          <w:numId w:val="8"/>
        </w:numPr>
        <w:autoSpaceDE w:val="0"/>
        <w:autoSpaceDN w:val="0"/>
        <w:adjustRightInd w:val="0"/>
        <w:spacing w:before="120" w:after="0" w:line="276" w:lineRule="auto"/>
        <w:ind w:left="993" w:hanging="284"/>
        <w:jc w:val="both"/>
        <w:rPr>
          <w:rFonts w:ascii="Arial" w:eastAsia="Calibri" w:hAnsi="Arial" w:cs="Arial"/>
          <w:color w:val="000000"/>
          <w:kern w:val="0"/>
          <w:sz w:val="20"/>
          <w:szCs w:val="20"/>
          <w14:ligatures w14:val="none"/>
        </w:rPr>
      </w:pPr>
      <w:r w:rsidRPr="003D62A0">
        <w:rPr>
          <w:rFonts w:ascii="Arial" w:eastAsia="Calibri" w:hAnsi="Arial" w:cs="Arial"/>
          <w:color w:val="000000"/>
          <w:kern w:val="0"/>
          <w:sz w:val="20"/>
          <w:szCs w:val="20"/>
          <w14:ligatures w14:val="none"/>
        </w:rPr>
        <w:lastRenderedPageBreak/>
        <w:t xml:space="preserve">Monitor TFT </w:t>
      </w:r>
      <w:r w:rsidRPr="003D62A0">
        <w:rPr>
          <w:rFonts w:ascii="Arial" w:eastAsia="Calibri" w:hAnsi="Arial" w:cs="Arial"/>
          <w:b/>
          <w:bCs/>
          <w:color w:val="000000"/>
          <w:kern w:val="0"/>
          <w:sz w:val="20"/>
          <w:szCs w:val="20"/>
          <w14:ligatures w14:val="none"/>
        </w:rPr>
        <w:t>jest / nie jest</w:t>
      </w:r>
      <w:r w:rsidRPr="003D62A0">
        <w:rPr>
          <w:rFonts w:ascii="Arial" w:eastAsia="Calibri" w:hAnsi="Arial" w:cs="Arial"/>
          <w:color w:val="000000"/>
          <w:kern w:val="0"/>
          <w:sz w:val="20"/>
          <w:szCs w:val="20"/>
          <w14:ligatures w14:val="none"/>
        </w:rPr>
        <w:t xml:space="preserve"> </w:t>
      </w:r>
      <w:r w:rsidRPr="003D62A0">
        <w:rPr>
          <w:rFonts w:ascii="Arial" w:eastAsia="Calibri" w:hAnsi="Arial" w:cs="Arial"/>
          <w:color w:val="000000"/>
          <w:kern w:val="0"/>
          <w:sz w:val="20"/>
          <w:szCs w:val="20"/>
          <w:vertAlign w:val="superscript"/>
          <w14:ligatures w14:val="none"/>
        </w:rPr>
        <w:t xml:space="preserve">1 </w:t>
      </w:r>
      <w:r w:rsidRPr="003D62A0">
        <w:rPr>
          <w:rFonts w:ascii="Arial" w:eastAsia="Calibri" w:hAnsi="Arial" w:cs="Arial"/>
          <w:color w:val="000000"/>
          <w:kern w:val="0"/>
          <w:sz w:val="20"/>
          <w:szCs w:val="20"/>
          <w14:ligatures w14:val="none"/>
        </w:rPr>
        <w:t xml:space="preserve">zainstalowany w zasięgu wzroku prowadzącego </w:t>
      </w:r>
      <w:r w:rsidR="008C6A87">
        <w:rPr>
          <w:rFonts w:ascii="Arial" w:eastAsia="Calibri" w:hAnsi="Arial" w:cs="Arial"/>
          <w:color w:val="000000"/>
          <w:kern w:val="0"/>
          <w:sz w:val="20"/>
          <w:szCs w:val="20"/>
          <w14:ligatures w14:val="none"/>
        </w:rPr>
        <w:t>tramwaj</w:t>
      </w:r>
      <w:r w:rsidRPr="003D62A0">
        <w:rPr>
          <w:rFonts w:ascii="Arial" w:eastAsia="Calibri" w:hAnsi="Arial" w:cs="Arial"/>
          <w:color w:val="000000"/>
          <w:kern w:val="0"/>
          <w:sz w:val="20"/>
          <w:szCs w:val="20"/>
          <w14:ligatures w14:val="none"/>
        </w:rPr>
        <w:t xml:space="preserve">. Miejsce montażu monitora TFT </w:t>
      </w:r>
      <w:r w:rsidRPr="003D62A0">
        <w:rPr>
          <w:rFonts w:ascii="Arial" w:eastAsia="Calibri" w:hAnsi="Arial" w:cs="Arial"/>
          <w:b/>
          <w:bCs/>
          <w:color w:val="000000"/>
          <w:kern w:val="0"/>
          <w:sz w:val="20"/>
          <w:szCs w:val="20"/>
          <w14:ligatures w14:val="none"/>
        </w:rPr>
        <w:t>jest / nie jest</w:t>
      </w:r>
      <w:r w:rsidRPr="003D62A0">
        <w:rPr>
          <w:rFonts w:ascii="Arial" w:eastAsia="Calibri" w:hAnsi="Arial" w:cs="Arial"/>
          <w:color w:val="000000"/>
          <w:kern w:val="0"/>
          <w:sz w:val="20"/>
          <w:szCs w:val="20"/>
          <w14:ligatures w14:val="none"/>
        </w:rPr>
        <w:t xml:space="preserve"> </w:t>
      </w:r>
      <w:r w:rsidRPr="003D62A0">
        <w:rPr>
          <w:rFonts w:ascii="Arial" w:eastAsia="Calibri" w:hAnsi="Arial" w:cs="Arial"/>
          <w:color w:val="000000"/>
          <w:kern w:val="0"/>
          <w:sz w:val="20"/>
          <w:szCs w:val="20"/>
          <w:vertAlign w:val="superscript"/>
          <w14:ligatures w14:val="none"/>
        </w:rPr>
        <w:t xml:space="preserve">1 </w:t>
      </w:r>
      <w:r w:rsidRPr="003D62A0">
        <w:rPr>
          <w:rFonts w:ascii="Arial" w:eastAsia="Calibri" w:hAnsi="Arial" w:cs="Arial"/>
          <w:color w:val="000000"/>
          <w:kern w:val="0"/>
          <w:sz w:val="20"/>
          <w:szCs w:val="20"/>
          <w14:ligatures w14:val="none"/>
        </w:rPr>
        <w:t>zaakceptowane przez Zamawiającego.</w:t>
      </w:r>
    </w:p>
    <w:p w14:paraId="343136F4" w14:textId="77777777" w:rsidR="003D62A0" w:rsidRPr="003D62A0" w:rsidRDefault="003D62A0" w:rsidP="003D62A0">
      <w:pPr>
        <w:widowControl w:val="0"/>
        <w:autoSpaceDE w:val="0"/>
        <w:autoSpaceDN w:val="0"/>
        <w:spacing w:before="120" w:after="0" w:line="276" w:lineRule="auto"/>
        <w:jc w:val="both"/>
        <w:rPr>
          <w:rFonts w:ascii="Arial" w:eastAsia="Arial Narrow" w:hAnsi="Arial" w:cs="Arial"/>
          <w:b/>
          <w:kern w:val="0"/>
          <w:sz w:val="20"/>
          <w:szCs w:val="20"/>
          <w:lang w:eastAsia="pl-PL" w:bidi="pl-PL"/>
          <w14:ligatures w14:val="none"/>
        </w:rPr>
      </w:pPr>
    </w:p>
    <w:p w14:paraId="5504DD91" w14:textId="66534E9B" w:rsidR="003D62A0" w:rsidRPr="00F34850" w:rsidRDefault="008C6A87" w:rsidP="00394EF0">
      <w:pPr>
        <w:pStyle w:val="Akapitzlist"/>
        <w:numPr>
          <w:ilvl w:val="0"/>
          <w:numId w:val="5"/>
        </w:numPr>
        <w:ind w:left="709" w:hanging="283"/>
        <w:rPr>
          <w:rFonts w:ascii="Arial" w:hAnsi="Arial" w:cs="Arial"/>
          <w:b/>
          <w:bCs/>
          <w:sz w:val="20"/>
          <w:szCs w:val="20"/>
        </w:rPr>
      </w:pPr>
      <w:r w:rsidRPr="00F34850">
        <w:rPr>
          <w:rFonts w:ascii="Arial" w:hAnsi="Arial" w:cs="Arial"/>
          <w:b/>
          <w:bCs/>
          <w:sz w:val="20"/>
          <w:szCs w:val="20"/>
        </w:rPr>
        <w:t xml:space="preserve">JAZDA PRÓBNA </w:t>
      </w:r>
      <w:r w:rsidR="00F34850">
        <w:rPr>
          <w:rFonts w:ascii="Arial" w:hAnsi="Arial" w:cs="Arial"/>
          <w:b/>
          <w:bCs/>
          <w:sz w:val="20"/>
          <w:szCs w:val="20"/>
        </w:rPr>
        <w:t>BEZ PASAŻERÓW</w:t>
      </w:r>
      <w:r w:rsidRPr="00F34850">
        <w:rPr>
          <w:rFonts w:ascii="Arial" w:hAnsi="Arial" w:cs="Arial"/>
          <w:b/>
          <w:bCs/>
          <w:sz w:val="20"/>
          <w:szCs w:val="20"/>
        </w:rPr>
        <w:t>:</w:t>
      </w:r>
    </w:p>
    <w:p w14:paraId="0CE4A67D" w14:textId="457EBD6C" w:rsidR="008C6A87" w:rsidRPr="008C6A87" w:rsidRDefault="008C6A87" w:rsidP="008C6A87">
      <w:pPr>
        <w:ind w:left="708"/>
        <w:rPr>
          <w:rFonts w:ascii="Arial" w:hAnsi="Arial" w:cs="Arial"/>
          <w:sz w:val="20"/>
          <w:szCs w:val="20"/>
        </w:rPr>
      </w:pPr>
      <w:r>
        <w:rPr>
          <w:rFonts w:ascii="Arial" w:hAnsi="Arial" w:cs="Arial"/>
          <w:sz w:val="20"/>
          <w:szCs w:val="20"/>
        </w:rPr>
        <w:t>…………………………………………………………………………………………………………………………………………………………………………………………………………………………………………………………………………………………………………………………………………………………………………………………………………………………………………………………………………………………………………………………………………………………………………………………………………………………………………………………………………………………………………………………………………………………………………………………………………………………………………………………………………………………………………</w:t>
      </w:r>
    </w:p>
    <w:p w14:paraId="662266BF" w14:textId="61553018" w:rsidR="00F34850" w:rsidRPr="00F34850" w:rsidRDefault="00F34850" w:rsidP="00F34850">
      <w:pPr>
        <w:widowControl w:val="0"/>
        <w:autoSpaceDE w:val="0"/>
        <w:autoSpaceDN w:val="0"/>
        <w:spacing w:before="120" w:after="0" w:line="276" w:lineRule="auto"/>
        <w:jc w:val="both"/>
        <w:rPr>
          <w:rFonts w:ascii="Arial" w:eastAsia="Arial Narrow" w:hAnsi="Arial" w:cs="Arial"/>
          <w:b/>
          <w:kern w:val="0"/>
          <w:sz w:val="20"/>
          <w:szCs w:val="20"/>
          <w:lang w:eastAsia="pl-PL" w:bidi="pl-PL"/>
          <w14:ligatures w14:val="none"/>
        </w:rPr>
      </w:pPr>
      <w:r w:rsidRPr="00F34850">
        <w:rPr>
          <w:rFonts w:ascii="Arial" w:eastAsia="Arial Narrow" w:hAnsi="Arial" w:cs="Arial"/>
          <w:bCs/>
          <w:kern w:val="0"/>
          <w:sz w:val="20"/>
          <w:szCs w:val="20"/>
          <w:lang w:eastAsia="pl-PL" w:bidi="pl-PL"/>
          <w14:ligatures w14:val="none"/>
        </w:rPr>
        <w:t>MAJĄC NA UWADZE POWYŻSZE PRZEDSTAWICIELE ZAMAWIAJĄCEGO, ZTM, INNOBALTICA SP. Z O.O.</w:t>
      </w:r>
      <w:r w:rsidRPr="00F34850">
        <w:rPr>
          <w:rFonts w:ascii="Arial" w:eastAsia="Arial Narrow" w:hAnsi="Arial" w:cs="Arial"/>
          <w:b/>
          <w:kern w:val="0"/>
          <w:sz w:val="20"/>
          <w:szCs w:val="20"/>
          <w:lang w:eastAsia="pl-PL" w:bidi="pl-PL"/>
          <w14:ligatures w14:val="none"/>
        </w:rPr>
        <w:t xml:space="preserve"> DOKONUJĄ / NIE DOKONUJĄ</w:t>
      </w:r>
      <w:r w:rsidRPr="00F34850">
        <w:rPr>
          <w:rFonts w:ascii="Arial" w:eastAsia="Arial Narrow" w:hAnsi="Arial" w:cs="Arial"/>
          <w:b/>
          <w:kern w:val="0"/>
          <w:sz w:val="20"/>
          <w:szCs w:val="20"/>
          <w:vertAlign w:val="superscript"/>
          <w:lang w:eastAsia="pl-PL" w:bidi="pl-PL"/>
          <w14:ligatures w14:val="none"/>
        </w:rPr>
        <w:t>1</w:t>
      </w:r>
      <w:r w:rsidRPr="00F34850">
        <w:rPr>
          <w:rFonts w:ascii="Arial" w:eastAsia="Arial Narrow" w:hAnsi="Arial" w:cs="Arial"/>
          <w:b/>
          <w:kern w:val="0"/>
          <w:sz w:val="20"/>
          <w:szCs w:val="20"/>
          <w:lang w:eastAsia="pl-PL" w:bidi="pl-PL"/>
          <w14:ligatures w14:val="none"/>
        </w:rPr>
        <w:t xml:space="preserve"> </w:t>
      </w:r>
      <w:r w:rsidRPr="00F34850">
        <w:rPr>
          <w:rFonts w:ascii="Arial" w:eastAsia="Arial Narrow" w:hAnsi="Arial" w:cs="Arial"/>
          <w:bCs/>
          <w:kern w:val="0"/>
          <w:sz w:val="20"/>
          <w:szCs w:val="20"/>
          <w:u w:val="single"/>
          <w:lang w:eastAsia="pl-PL" w:bidi="pl-PL"/>
          <w14:ligatures w14:val="none"/>
        </w:rPr>
        <w:t xml:space="preserve">ODBIORU TECHNICZNEGO </w:t>
      </w:r>
      <w:r>
        <w:rPr>
          <w:rFonts w:ascii="Arial" w:eastAsia="Arial Narrow" w:hAnsi="Arial" w:cs="Arial"/>
          <w:bCs/>
          <w:kern w:val="0"/>
          <w:sz w:val="20"/>
          <w:szCs w:val="20"/>
          <w:u w:val="single"/>
          <w:lang w:eastAsia="pl-PL" w:bidi="pl-PL"/>
          <w14:ligatures w14:val="none"/>
        </w:rPr>
        <w:t>TRAMWAJU</w:t>
      </w:r>
      <w:r w:rsidRPr="00F34850">
        <w:rPr>
          <w:rFonts w:ascii="Arial" w:eastAsia="Arial Narrow" w:hAnsi="Arial" w:cs="Arial"/>
          <w:bCs/>
          <w:kern w:val="0"/>
          <w:sz w:val="20"/>
          <w:szCs w:val="20"/>
          <w:u w:val="single"/>
          <w:lang w:eastAsia="pl-PL" w:bidi="pl-PL"/>
          <w14:ligatures w14:val="none"/>
        </w:rPr>
        <w:t>.</w:t>
      </w:r>
    </w:p>
    <w:p w14:paraId="50CCA92B" w14:textId="77777777" w:rsidR="00F34850" w:rsidRPr="00F34850" w:rsidRDefault="00F34850" w:rsidP="00F34850">
      <w:pPr>
        <w:widowControl w:val="0"/>
        <w:autoSpaceDE w:val="0"/>
        <w:autoSpaceDN w:val="0"/>
        <w:spacing w:before="120" w:after="0" w:line="276" w:lineRule="auto"/>
        <w:jc w:val="both"/>
        <w:rPr>
          <w:rFonts w:ascii="Arial" w:eastAsia="Arial Narrow" w:hAnsi="Arial" w:cs="Arial"/>
          <w:b/>
          <w:kern w:val="0"/>
          <w:sz w:val="20"/>
          <w:szCs w:val="20"/>
          <w:lang w:eastAsia="pl-PL" w:bidi="pl-PL"/>
          <w14:ligatures w14:val="none"/>
        </w:rPr>
      </w:pPr>
    </w:p>
    <w:p w14:paraId="5682B328" w14:textId="77777777" w:rsidR="00F34850" w:rsidRPr="00F34850" w:rsidRDefault="00F34850" w:rsidP="00F34850">
      <w:pPr>
        <w:widowControl w:val="0"/>
        <w:autoSpaceDE w:val="0"/>
        <w:autoSpaceDN w:val="0"/>
        <w:spacing w:before="120" w:after="0" w:line="276" w:lineRule="auto"/>
        <w:jc w:val="both"/>
        <w:rPr>
          <w:rFonts w:ascii="Arial" w:eastAsia="Arial Narrow" w:hAnsi="Arial" w:cs="Arial"/>
          <w:b/>
          <w:kern w:val="0"/>
          <w:sz w:val="20"/>
          <w:szCs w:val="20"/>
          <w:lang w:eastAsia="pl-PL" w:bidi="pl-PL"/>
          <w14:ligatures w14:val="none"/>
        </w:rPr>
      </w:pPr>
      <w:r w:rsidRPr="00F34850">
        <w:rPr>
          <w:rFonts w:ascii="Arial" w:eastAsia="Arial Narrow" w:hAnsi="Arial" w:cs="Arial"/>
          <w:b/>
          <w:kern w:val="0"/>
          <w:sz w:val="20"/>
          <w:szCs w:val="20"/>
          <w:lang w:eastAsia="pl-PL" w:bidi="pl-PL"/>
          <w14:ligatures w14:val="none"/>
        </w:rPr>
        <w:t>Podpisy:</w:t>
      </w:r>
    </w:p>
    <w:p w14:paraId="6F1FEBE1" w14:textId="77777777" w:rsidR="00F34850" w:rsidRPr="00F34850" w:rsidRDefault="00F34850" w:rsidP="00394EF0">
      <w:pPr>
        <w:widowControl w:val="0"/>
        <w:numPr>
          <w:ilvl w:val="0"/>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przedstawicieli Zamawiającego:</w:t>
      </w:r>
    </w:p>
    <w:p w14:paraId="36A91B96" w14:textId="2A47ABE5" w:rsidR="00F34850" w:rsidRPr="00F34850" w:rsidRDefault="00F34850" w:rsidP="00394EF0">
      <w:pPr>
        <w:widowControl w:val="0"/>
        <w:numPr>
          <w:ilvl w:val="1"/>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10942548" w14:textId="7D602D28" w:rsidR="00F34850" w:rsidRPr="00F34850" w:rsidRDefault="00F34850" w:rsidP="00394EF0">
      <w:pPr>
        <w:widowControl w:val="0"/>
        <w:numPr>
          <w:ilvl w:val="1"/>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1E670231" w14:textId="308E0F18" w:rsidR="00F34850" w:rsidRPr="00F34850" w:rsidRDefault="00F34850" w:rsidP="00394EF0">
      <w:pPr>
        <w:widowControl w:val="0"/>
        <w:numPr>
          <w:ilvl w:val="1"/>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70CBCCC4" w14:textId="182262F4" w:rsidR="00F34850" w:rsidRPr="00F34850" w:rsidRDefault="00F34850" w:rsidP="00394EF0">
      <w:pPr>
        <w:widowControl w:val="0"/>
        <w:numPr>
          <w:ilvl w:val="1"/>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557B7988" w14:textId="56EE1886" w:rsidR="00F34850" w:rsidRPr="00F34850" w:rsidRDefault="00F34850" w:rsidP="00394EF0">
      <w:pPr>
        <w:widowControl w:val="0"/>
        <w:numPr>
          <w:ilvl w:val="1"/>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7CF239D5" w14:textId="77777777" w:rsidR="00F34850" w:rsidRPr="00F34850" w:rsidRDefault="00F34850" w:rsidP="00394EF0">
      <w:pPr>
        <w:widowControl w:val="0"/>
        <w:numPr>
          <w:ilvl w:val="0"/>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przedstawicieli Wykonawcy:</w:t>
      </w:r>
    </w:p>
    <w:p w14:paraId="73A1A201" w14:textId="15D7BE9A" w:rsidR="00F34850" w:rsidRPr="00F34850" w:rsidRDefault="00F34850" w:rsidP="00394EF0">
      <w:pPr>
        <w:widowControl w:val="0"/>
        <w:numPr>
          <w:ilvl w:val="0"/>
          <w:numId w:val="10"/>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1AD0E37F" w14:textId="38E6C120" w:rsidR="00F34850" w:rsidRPr="00F34850" w:rsidRDefault="00F34850" w:rsidP="00394EF0">
      <w:pPr>
        <w:widowControl w:val="0"/>
        <w:numPr>
          <w:ilvl w:val="0"/>
          <w:numId w:val="10"/>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5AB43E9A" w14:textId="43DA2C54" w:rsidR="00F34850" w:rsidRPr="00F34850" w:rsidRDefault="00F34850" w:rsidP="00394EF0">
      <w:pPr>
        <w:widowControl w:val="0"/>
        <w:numPr>
          <w:ilvl w:val="0"/>
          <w:numId w:val="10"/>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4FD26E04" w14:textId="77CD736D" w:rsidR="00F34850" w:rsidRPr="00F34850" w:rsidRDefault="00F34850" w:rsidP="00394EF0">
      <w:pPr>
        <w:widowControl w:val="0"/>
        <w:numPr>
          <w:ilvl w:val="0"/>
          <w:numId w:val="10"/>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56D361A6" w14:textId="5FCF4230" w:rsidR="00F34850" w:rsidRPr="00F34850" w:rsidRDefault="00F34850" w:rsidP="00394EF0">
      <w:pPr>
        <w:widowControl w:val="0"/>
        <w:numPr>
          <w:ilvl w:val="0"/>
          <w:numId w:val="10"/>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0656011D" w14:textId="77777777" w:rsidR="00F34850" w:rsidRPr="00F34850" w:rsidRDefault="00F34850" w:rsidP="00394EF0">
      <w:pPr>
        <w:widowControl w:val="0"/>
        <w:numPr>
          <w:ilvl w:val="0"/>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przedstawicieli ZTM:</w:t>
      </w:r>
    </w:p>
    <w:p w14:paraId="2C7566EA" w14:textId="60946A63" w:rsidR="00F34850" w:rsidRPr="00F34850" w:rsidRDefault="00F34850" w:rsidP="00394EF0">
      <w:pPr>
        <w:widowControl w:val="0"/>
        <w:numPr>
          <w:ilvl w:val="1"/>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lastRenderedPageBreak/>
        <w:t>……………………………………………………………………………………………………</w:t>
      </w:r>
    </w:p>
    <w:p w14:paraId="2EF9ED62" w14:textId="53F2BD1A" w:rsidR="00F34850" w:rsidRPr="00F34850" w:rsidRDefault="00F34850" w:rsidP="00394EF0">
      <w:pPr>
        <w:widowControl w:val="0"/>
        <w:numPr>
          <w:ilvl w:val="1"/>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4514A24A" w14:textId="3A0F8485" w:rsidR="00F34850" w:rsidRPr="00F34850" w:rsidRDefault="00F34850" w:rsidP="00394EF0">
      <w:pPr>
        <w:widowControl w:val="0"/>
        <w:numPr>
          <w:ilvl w:val="1"/>
          <w:numId w:val="9"/>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43A2DAFB" w14:textId="77777777" w:rsidR="00F34850" w:rsidRPr="00F34850" w:rsidRDefault="00F34850" w:rsidP="00394EF0">
      <w:pPr>
        <w:widowControl w:val="0"/>
        <w:numPr>
          <w:ilvl w:val="0"/>
          <w:numId w:val="3"/>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 xml:space="preserve">przedstawicieli </w:t>
      </w:r>
      <w:proofErr w:type="spellStart"/>
      <w:r w:rsidRPr="00F34850">
        <w:rPr>
          <w:rFonts w:ascii="Arial" w:eastAsia="Arial Narrow" w:hAnsi="Arial" w:cs="Arial"/>
          <w:kern w:val="0"/>
          <w:sz w:val="20"/>
          <w:szCs w:val="20"/>
          <w:lang w:eastAsia="pl-PL" w:bidi="pl-PL"/>
          <w14:ligatures w14:val="none"/>
        </w:rPr>
        <w:t>Innobaltica</w:t>
      </w:r>
      <w:proofErr w:type="spellEnd"/>
      <w:r w:rsidRPr="00F34850">
        <w:rPr>
          <w:rFonts w:ascii="Arial" w:eastAsia="Arial Narrow" w:hAnsi="Arial" w:cs="Arial"/>
          <w:kern w:val="0"/>
          <w:sz w:val="20"/>
          <w:szCs w:val="20"/>
          <w:lang w:eastAsia="pl-PL" w:bidi="pl-PL"/>
          <w14:ligatures w14:val="none"/>
        </w:rPr>
        <w:t xml:space="preserve"> Sp. z o.o.:</w:t>
      </w:r>
    </w:p>
    <w:p w14:paraId="59B7B0D0" w14:textId="75F53DAE" w:rsidR="00F34850" w:rsidRPr="00F34850" w:rsidRDefault="00F34850" w:rsidP="00394EF0">
      <w:pPr>
        <w:widowControl w:val="0"/>
        <w:numPr>
          <w:ilvl w:val="1"/>
          <w:numId w:val="3"/>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77070F66" w14:textId="7E2136D4" w:rsidR="00F34850" w:rsidRPr="00F34850" w:rsidRDefault="00F34850" w:rsidP="00394EF0">
      <w:pPr>
        <w:widowControl w:val="0"/>
        <w:numPr>
          <w:ilvl w:val="1"/>
          <w:numId w:val="3"/>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01C2CDE2" w14:textId="5049AC1E" w:rsidR="00F34850" w:rsidRPr="004B26B3" w:rsidRDefault="00F34850" w:rsidP="00394EF0">
      <w:pPr>
        <w:widowControl w:val="0"/>
        <w:numPr>
          <w:ilvl w:val="1"/>
          <w:numId w:val="3"/>
        </w:numPr>
        <w:autoSpaceDE w:val="0"/>
        <w:autoSpaceDN w:val="0"/>
        <w:spacing w:before="120" w:after="0" w:line="276" w:lineRule="auto"/>
        <w:jc w:val="both"/>
        <w:rPr>
          <w:rFonts w:ascii="Arial" w:eastAsia="Arial Narrow" w:hAnsi="Arial" w:cs="Arial"/>
          <w:kern w:val="0"/>
          <w:sz w:val="20"/>
          <w:szCs w:val="20"/>
          <w:lang w:eastAsia="pl-PL" w:bidi="pl-PL"/>
          <w14:ligatures w14:val="none"/>
        </w:rPr>
      </w:pPr>
      <w:r w:rsidRPr="00F34850">
        <w:rPr>
          <w:rFonts w:ascii="Arial" w:eastAsia="Arial Narrow" w:hAnsi="Arial" w:cs="Arial"/>
          <w:kern w:val="0"/>
          <w:sz w:val="20"/>
          <w:szCs w:val="20"/>
          <w:lang w:eastAsia="pl-PL" w:bidi="pl-PL"/>
          <w14:ligatures w14:val="none"/>
        </w:rPr>
        <w:t>……………………………………………………………………………………………………</w:t>
      </w:r>
    </w:p>
    <w:p w14:paraId="00FE65D7" w14:textId="383F0EAA" w:rsidR="00367D09" w:rsidRPr="003955A3" w:rsidRDefault="00367D09" w:rsidP="00F34850">
      <w:pPr>
        <w:pStyle w:val="Akapitzlist"/>
        <w:ind w:left="709"/>
        <w:rPr>
          <w:rFonts w:ascii="Arial" w:hAnsi="Arial" w:cs="Arial"/>
        </w:rPr>
      </w:pPr>
    </w:p>
    <w:sectPr w:rsidR="00367D09" w:rsidRPr="003955A3" w:rsidSect="007375BC">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1418" w:bottom="1418"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D7DDC" w14:textId="77777777" w:rsidR="007D5BC3" w:rsidRDefault="007D5BC3" w:rsidP="00766E36">
      <w:pPr>
        <w:spacing w:after="0" w:line="240" w:lineRule="auto"/>
      </w:pPr>
      <w:r>
        <w:separator/>
      </w:r>
    </w:p>
  </w:endnote>
  <w:endnote w:type="continuationSeparator" w:id="0">
    <w:p w14:paraId="7864300E" w14:textId="77777777" w:rsidR="007D5BC3" w:rsidRDefault="007D5BC3" w:rsidP="00766E36">
      <w:pPr>
        <w:spacing w:after="0" w:line="240" w:lineRule="auto"/>
      </w:pPr>
      <w:r>
        <w:continuationSeparator/>
      </w:r>
    </w:p>
  </w:endnote>
  <w:endnote w:type="continuationNotice" w:id="1">
    <w:p w14:paraId="77D7567E" w14:textId="77777777" w:rsidR="007D5BC3" w:rsidRDefault="007D5B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IDFont+F5">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96A0" w14:textId="77777777" w:rsidR="007E4533" w:rsidRDefault="007E453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229881151"/>
      <w:docPartObj>
        <w:docPartGallery w:val="Page Numbers (Bottom of Page)"/>
        <w:docPartUnique/>
      </w:docPartObj>
    </w:sdtPr>
    <w:sdtEndPr>
      <w:rPr>
        <w:sz w:val="16"/>
        <w:szCs w:val="16"/>
      </w:rPr>
    </w:sdtEndPr>
    <w:sdtContent>
      <w:p w14:paraId="2A7BE3D1" w14:textId="77777777" w:rsidR="00E8355C" w:rsidRDefault="00766E36">
        <w:pPr>
          <w:pStyle w:val="Stopka"/>
          <w:jc w:val="right"/>
          <w:rPr>
            <w:rFonts w:asciiTheme="majorHAnsi" w:eastAsiaTheme="majorEastAsia" w:hAnsiTheme="majorHAnsi" w:cstheme="majorBidi"/>
            <w:sz w:val="16"/>
            <w:szCs w:val="16"/>
          </w:rPr>
        </w:pPr>
        <w:r w:rsidRPr="00766E36">
          <w:rPr>
            <w:rFonts w:asciiTheme="majorHAnsi" w:eastAsiaTheme="majorEastAsia" w:hAnsiTheme="majorHAnsi" w:cstheme="majorBidi"/>
            <w:sz w:val="16"/>
            <w:szCs w:val="16"/>
          </w:rPr>
          <w:t xml:space="preserve">str. </w:t>
        </w:r>
        <w:r w:rsidRPr="00766E36">
          <w:rPr>
            <w:rFonts w:eastAsiaTheme="minorEastAsia" w:cs="Times New Roman"/>
            <w:sz w:val="16"/>
            <w:szCs w:val="16"/>
          </w:rPr>
          <w:fldChar w:fldCharType="begin"/>
        </w:r>
        <w:r w:rsidRPr="00766E36">
          <w:rPr>
            <w:sz w:val="16"/>
            <w:szCs w:val="16"/>
          </w:rPr>
          <w:instrText>PAGE    \* MERGEFORMAT</w:instrText>
        </w:r>
        <w:r w:rsidRPr="00766E36">
          <w:rPr>
            <w:rFonts w:eastAsiaTheme="minorEastAsia" w:cs="Times New Roman"/>
            <w:sz w:val="16"/>
            <w:szCs w:val="16"/>
          </w:rPr>
          <w:fldChar w:fldCharType="separate"/>
        </w:r>
        <w:r w:rsidRPr="00766E36">
          <w:rPr>
            <w:rFonts w:asciiTheme="majorHAnsi" w:eastAsiaTheme="majorEastAsia" w:hAnsiTheme="majorHAnsi" w:cstheme="majorBidi"/>
            <w:sz w:val="16"/>
            <w:szCs w:val="16"/>
          </w:rPr>
          <w:t>2</w:t>
        </w:r>
        <w:r w:rsidRPr="00766E36">
          <w:rPr>
            <w:rFonts w:asciiTheme="majorHAnsi" w:eastAsiaTheme="majorEastAsia" w:hAnsiTheme="majorHAnsi" w:cstheme="majorBidi"/>
            <w:sz w:val="16"/>
            <w:szCs w:val="16"/>
          </w:rPr>
          <w:fldChar w:fldCharType="end"/>
        </w:r>
      </w:p>
      <w:p w14:paraId="50C008F8" w14:textId="505A1246" w:rsidR="00766E36" w:rsidRPr="00766E36" w:rsidRDefault="007D5BC3">
        <w:pPr>
          <w:pStyle w:val="Stopka"/>
          <w:jc w:val="right"/>
          <w:rPr>
            <w:rFonts w:asciiTheme="majorHAnsi" w:eastAsiaTheme="majorEastAsia" w:hAnsiTheme="majorHAnsi" w:cstheme="majorBidi"/>
            <w:sz w:val="16"/>
            <w:szCs w:val="16"/>
          </w:rPr>
        </w:pPr>
      </w:p>
    </w:sdtContent>
  </w:sdt>
  <w:p w14:paraId="08B2B402" w14:textId="77777777" w:rsidR="00766E36" w:rsidRDefault="00766E3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2F448" w14:textId="77777777" w:rsidR="007E4533" w:rsidRDefault="007E45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31889" w14:textId="77777777" w:rsidR="007D5BC3" w:rsidRDefault="007D5BC3" w:rsidP="00766E36">
      <w:pPr>
        <w:spacing w:after="0" w:line="240" w:lineRule="auto"/>
      </w:pPr>
      <w:r>
        <w:separator/>
      </w:r>
    </w:p>
  </w:footnote>
  <w:footnote w:type="continuationSeparator" w:id="0">
    <w:p w14:paraId="7C5204D8" w14:textId="77777777" w:rsidR="007D5BC3" w:rsidRDefault="007D5BC3" w:rsidP="00766E36">
      <w:pPr>
        <w:spacing w:after="0" w:line="240" w:lineRule="auto"/>
      </w:pPr>
      <w:r>
        <w:continuationSeparator/>
      </w:r>
    </w:p>
  </w:footnote>
  <w:footnote w:type="continuationNotice" w:id="1">
    <w:p w14:paraId="5BA9E555" w14:textId="77777777" w:rsidR="007D5BC3" w:rsidRDefault="007D5BC3">
      <w:pPr>
        <w:spacing w:after="0" w:line="240" w:lineRule="auto"/>
      </w:pPr>
    </w:p>
  </w:footnote>
  <w:footnote w:id="2">
    <w:p w14:paraId="29CAFE73" w14:textId="77777777" w:rsidR="003955A3" w:rsidRDefault="003955A3" w:rsidP="003955A3">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9D700" w14:textId="77777777" w:rsidR="007E4533" w:rsidRDefault="007E453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DC82A" w14:textId="77777777" w:rsidR="007E4533" w:rsidRPr="007E4533" w:rsidRDefault="007E4533" w:rsidP="007E4533">
    <w:pPr>
      <w:tabs>
        <w:tab w:val="center" w:pos="4536"/>
        <w:tab w:val="right" w:pos="9072"/>
      </w:tabs>
      <w:spacing w:after="0" w:line="240" w:lineRule="auto"/>
      <w:rPr>
        <w:rFonts w:ascii="Cambria" w:eastAsia="MS Mincho" w:hAnsi="Cambria" w:cs="Times New Roman"/>
        <w:kern w:val="0"/>
        <w:sz w:val="24"/>
        <w:szCs w:val="24"/>
        <w:lang w:val="cs-CZ" w:eastAsia="pl-PL"/>
        <w14:ligatures w14:val="none"/>
      </w:rPr>
    </w:pPr>
    <w:r w:rsidRPr="007E4533">
      <w:rPr>
        <w:rFonts w:ascii="Cambria" w:eastAsia="MS Mincho" w:hAnsi="Cambria" w:cs="Times New Roman"/>
        <w:noProof/>
        <w:kern w:val="0"/>
        <w:sz w:val="24"/>
        <w:szCs w:val="24"/>
        <w:lang w:val="cs-CZ" w:eastAsia="pl-PL"/>
        <w14:ligatures w14:val="none"/>
      </w:rPr>
      <w:drawing>
        <wp:inline distT="0" distB="0" distL="0" distR="0" wp14:anchorId="5454C813" wp14:editId="538C726B">
          <wp:extent cx="5753100" cy="323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323850"/>
                  </a:xfrm>
                  <a:prstGeom prst="rect">
                    <a:avLst/>
                  </a:prstGeom>
                  <a:noFill/>
                  <a:ln>
                    <a:noFill/>
                  </a:ln>
                </pic:spPr>
              </pic:pic>
            </a:graphicData>
          </a:graphic>
        </wp:inline>
      </w:drawing>
    </w:r>
    <w:r w:rsidRPr="007E4533">
      <w:rPr>
        <w:rFonts w:ascii="Cambria" w:eastAsia="MS Mincho" w:hAnsi="Cambria" w:cs="Times New Roman"/>
        <w:noProof/>
        <w:kern w:val="0"/>
        <w:sz w:val="24"/>
        <w:szCs w:val="24"/>
        <w:lang w:val="cs-CZ" w:eastAsia="pl-PL"/>
        <w14:ligatures w14:val="none"/>
      </w:rPr>
      <w:t xml:space="preserve">  </w:t>
    </w:r>
  </w:p>
  <w:p w14:paraId="7C4EAFC9" w14:textId="77777777" w:rsidR="007E4533" w:rsidRDefault="007E453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7B4E" w14:textId="77777777" w:rsidR="007E4533" w:rsidRDefault="007E45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86884"/>
    <w:multiLevelType w:val="hybridMultilevel"/>
    <w:tmpl w:val="66CADE2C"/>
    <w:lvl w:ilvl="0" w:tplc="5522564A">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337C86"/>
    <w:multiLevelType w:val="hybridMultilevel"/>
    <w:tmpl w:val="7946D50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C773D43"/>
    <w:multiLevelType w:val="hybridMultilevel"/>
    <w:tmpl w:val="611A8F38"/>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CC377D"/>
    <w:multiLevelType w:val="hybridMultilevel"/>
    <w:tmpl w:val="7048E16E"/>
    <w:lvl w:ilvl="0" w:tplc="0415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74A7E7F"/>
    <w:multiLevelType w:val="hybridMultilevel"/>
    <w:tmpl w:val="1ED4EB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193F87"/>
    <w:multiLevelType w:val="multilevel"/>
    <w:tmpl w:val="26D649A4"/>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E3574F"/>
    <w:multiLevelType w:val="multilevel"/>
    <w:tmpl w:val="AA225F0A"/>
    <w:lvl w:ilvl="0">
      <w:start w:val="1"/>
      <w:numFmt w:val="decimal"/>
      <w:pStyle w:val="Lista1"/>
      <w:lvlText w:val="%1."/>
      <w:lvlJc w:val="left"/>
      <w:pPr>
        <w:ind w:left="502" w:hanging="360"/>
      </w:pPr>
      <w:rPr>
        <w:rFonts w:hint="default"/>
      </w:rPr>
    </w:lvl>
    <w:lvl w:ilvl="1">
      <w:start w:val="1"/>
      <w:numFmt w:val="decimal"/>
      <w:pStyle w:val="Lista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B12CF3"/>
    <w:multiLevelType w:val="multilevel"/>
    <w:tmpl w:val="26D649A4"/>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67776A"/>
    <w:multiLevelType w:val="multilevel"/>
    <w:tmpl w:val="04150025"/>
    <w:lvl w:ilvl="0">
      <w:start w:val="1"/>
      <w:numFmt w:val="decimal"/>
      <w:pStyle w:val="Nagwek1"/>
      <w:lvlText w:val="%1"/>
      <w:lvlJc w:val="left"/>
      <w:pPr>
        <w:ind w:left="432" w:hanging="432"/>
      </w:pPr>
    </w:lvl>
    <w:lvl w:ilvl="1">
      <w:start w:val="1"/>
      <w:numFmt w:val="decimal"/>
      <w:pStyle w:val="Nagwek21"/>
      <w:lvlText w:val="%1.%2"/>
      <w:lvlJc w:val="left"/>
      <w:pPr>
        <w:ind w:left="576" w:hanging="576"/>
      </w:pPr>
    </w:lvl>
    <w:lvl w:ilvl="2">
      <w:start w:val="1"/>
      <w:numFmt w:val="decimal"/>
      <w:pStyle w:val="Nagwek31"/>
      <w:lvlText w:val="%1.%2.%3"/>
      <w:lvlJc w:val="left"/>
      <w:pPr>
        <w:ind w:left="720" w:hanging="720"/>
      </w:pPr>
    </w:lvl>
    <w:lvl w:ilvl="3">
      <w:start w:val="1"/>
      <w:numFmt w:val="decimal"/>
      <w:pStyle w:val="Nagwek41"/>
      <w:lvlText w:val="%1.%2.%3.%4"/>
      <w:lvlJc w:val="left"/>
      <w:pPr>
        <w:ind w:left="864" w:hanging="864"/>
      </w:pPr>
    </w:lvl>
    <w:lvl w:ilvl="4">
      <w:start w:val="1"/>
      <w:numFmt w:val="decimal"/>
      <w:pStyle w:val="Nagwek51"/>
      <w:lvlText w:val="%1.%2.%3.%4.%5"/>
      <w:lvlJc w:val="left"/>
      <w:pPr>
        <w:ind w:left="1008" w:hanging="1008"/>
      </w:pPr>
    </w:lvl>
    <w:lvl w:ilvl="5">
      <w:start w:val="1"/>
      <w:numFmt w:val="decimal"/>
      <w:pStyle w:val="Nagwek61"/>
      <w:lvlText w:val="%1.%2.%3.%4.%5.%6"/>
      <w:lvlJc w:val="left"/>
      <w:pPr>
        <w:ind w:left="1152" w:hanging="1152"/>
      </w:pPr>
    </w:lvl>
    <w:lvl w:ilvl="6">
      <w:start w:val="1"/>
      <w:numFmt w:val="decimal"/>
      <w:pStyle w:val="Nagwek71"/>
      <w:lvlText w:val="%1.%2.%3.%4.%5.%6.%7"/>
      <w:lvlJc w:val="left"/>
      <w:pPr>
        <w:ind w:left="1296" w:hanging="1296"/>
      </w:pPr>
    </w:lvl>
    <w:lvl w:ilvl="7">
      <w:start w:val="1"/>
      <w:numFmt w:val="decimal"/>
      <w:pStyle w:val="Nagwek81"/>
      <w:lvlText w:val="%1.%2.%3.%4.%5.%6.%7.%8"/>
      <w:lvlJc w:val="left"/>
      <w:pPr>
        <w:ind w:left="1440" w:hanging="1440"/>
      </w:pPr>
    </w:lvl>
    <w:lvl w:ilvl="8">
      <w:start w:val="1"/>
      <w:numFmt w:val="decimal"/>
      <w:pStyle w:val="Nagwek91"/>
      <w:lvlText w:val="%1.%2.%3.%4.%5.%6.%7.%8.%9"/>
      <w:lvlJc w:val="left"/>
      <w:pPr>
        <w:ind w:left="1584" w:hanging="1584"/>
      </w:pPr>
    </w:lvl>
  </w:abstractNum>
  <w:abstractNum w:abstractNumId="9" w15:restartNumberingAfterBreak="0">
    <w:nsid w:val="3A5C21ED"/>
    <w:multiLevelType w:val="hybridMultilevel"/>
    <w:tmpl w:val="80CA48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3C2A5D06"/>
    <w:multiLevelType w:val="hybridMultilevel"/>
    <w:tmpl w:val="755A9F8C"/>
    <w:lvl w:ilvl="0" w:tplc="0415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DC717EF"/>
    <w:multiLevelType w:val="hybridMultilevel"/>
    <w:tmpl w:val="7A9C27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8A10A6"/>
    <w:multiLevelType w:val="hybridMultilevel"/>
    <w:tmpl w:val="D3109F8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3CB2DA9"/>
    <w:multiLevelType w:val="hybridMultilevel"/>
    <w:tmpl w:val="CFBAB4B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993F36"/>
    <w:multiLevelType w:val="hybridMultilevel"/>
    <w:tmpl w:val="7946D50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78797F2B"/>
    <w:multiLevelType w:val="hybridMultilevel"/>
    <w:tmpl w:val="59022434"/>
    <w:lvl w:ilvl="0" w:tplc="52784B02">
      <w:start w:val="1"/>
      <w:numFmt w:val="upperRoman"/>
      <w:lvlText w:val="%1."/>
      <w:lvlJc w:val="left"/>
      <w:pPr>
        <w:ind w:left="1080" w:hanging="720"/>
      </w:pPr>
      <w:rPr>
        <w:rFonts w:hint="default"/>
      </w:rPr>
    </w:lvl>
    <w:lvl w:ilvl="1" w:tplc="0415000F">
      <w:start w:val="1"/>
      <w:numFmt w:val="decimal"/>
      <w:lvlText w:val="%2."/>
      <w:lvlJc w:val="left"/>
      <w:pPr>
        <w:ind w:left="720" w:hanging="360"/>
      </w:pPr>
    </w:lvl>
    <w:lvl w:ilvl="2" w:tplc="04150017">
      <w:start w:val="1"/>
      <w:numFmt w:val="lowerLetter"/>
      <w:lvlText w:val="%3)"/>
      <w:lvlJc w:val="left"/>
      <w:pPr>
        <w:ind w:left="1440" w:hanging="36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DB5530D"/>
    <w:multiLevelType w:val="hybridMultilevel"/>
    <w:tmpl w:val="7A9C27E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3562394">
    <w:abstractNumId w:val="16"/>
  </w:num>
  <w:num w:numId="2" w16cid:durableId="1076896459">
    <w:abstractNumId w:val="14"/>
  </w:num>
  <w:num w:numId="3" w16cid:durableId="1736396498">
    <w:abstractNumId w:val="0"/>
  </w:num>
  <w:num w:numId="4" w16cid:durableId="721099977">
    <w:abstractNumId w:val="2"/>
  </w:num>
  <w:num w:numId="5" w16cid:durableId="1427457659">
    <w:abstractNumId w:val="15"/>
  </w:num>
  <w:num w:numId="6" w16cid:durableId="1941135080">
    <w:abstractNumId w:val="7"/>
  </w:num>
  <w:num w:numId="7" w16cid:durableId="1485510603">
    <w:abstractNumId w:val="12"/>
  </w:num>
  <w:num w:numId="8" w16cid:durableId="955133794">
    <w:abstractNumId w:val="5"/>
  </w:num>
  <w:num w:numId="9" w16cid:durableId="1648706931">
    <w:abstractNumId w:val="11"/>
  </w:num>
  <w:num w:numId="10" w16cid:durableId="2103721510">
    <w:abstractNumId w:val="1"/>
  </w:num>
  <w:num w:numId="11" w16cid:durableId="1231845835">
    <w:abstractNumId w:val="4"/>
  </w:num>
  <w:num w:numId="12" w16cid:durableId="1223979693">
    <w:abstractNumId w:val="9"/>
  </w:num>
  <w:num w:numId="13" w16cid:durableId="816458718">
    <w:abstractNumId w:val="6"/>
  </w:num>
  <w:num w:numId="14" w16cid:durableId="1923368237">
    <w:abstractNumId w:val="8"/>
  </w:num>
  <w:num w:numId="15" w16cid:durableId="71238783">
    <w:abstractNumId w:val="10"/>
  </w:num>
  <w:num w:numId="16" w16cid:durableId="47531694">
    <w:abstractNumId w:val="3"/>
  </w:num>
  <w:num w:numId="17" w16cid:durableId="5182775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01E"/>
    <w:rsid w:val="00006C62"/>
    <w:rsid w:val="000319D7"/>
    <w:rsid w:val="0003668B"/>
    <w:rsid w:val="00057C52"/>
    <w:rsid w:val="00071228"/>
    <w:rsid w:val="0008415C"/>
    <w:rsid w:val="000C76B8"/>
    <w:rsid w:val="000D1C82"/>
    <w:rsid w:val="000F631A"/>
    <w:rsid w:val="00134B12"/>
    <w:rsid w:val="0014034E"/>
    <w:rsid w:val="00143E34"/>
    <w:rsid w:val="00150501"/>
    <w:rsid w:val="00152F45"/>
    <w:rsid w:val="001B6F6E"/>
    <w:rsid w:val="001C60A7"/>
    <w:rsid w:val="001D57D9"/>
    <w:rsid w:val="001E7A01"/>
    <w:rsid w:val="002032FE"/>
    <w:rsid w:val="00204767"/>
    <w:rsid w:val="00215036"/>
    <w:rsid w:val="00222B25"/>
    <w:rsid w:val="0023552E"/>
    <w:rsid w:val="00235E77"/>
    <w:rsid w:val="0024686A"/>
    <w:rsid w:val="00265F56"/>
    <w:rsid w:val="00286B36"/>
    <w:rsid w:val="002A195C"/>
    <w:rsid w:val="002B34E7"/>
    <w:rsid w:val="002D331F"/>
    <w:rsid w:val="002E5457"/>
    <w:rsid w:val="002F7683"/>
    <w:rsid w:val="002F7C99"/>
    <w:rsid w:val="00311AB7"/>
    <w:rsid w:val="00367D09"/>
    <w:rsid w:val="0038769E"/>
    <w:rsid w:val="00394EF0"/>
    <w:rsid w:val="003955A3"/>
    <w:rsid w:val="003C2490"/>
    <w:rsid w:val="003D62A0"/>
    <w:rsid w:val="003E43B4"/>
    <w:rsid w:val="003F13ED"/>
    <w:rsid w:val="00416F9D"/>
    <w:rsid w:val="00457A44"/>
    <w:rsid w:val="00472E0C"/>
    <w:rsid w:val="00482C3E"/>
    <w:rsid w:val="00482D0E"/>
    <w:rsid w:val="004857B9"/>
    <w:rsid w:val="00487407"/>
    <w:rsid w:val="004A7274"/>
    <w:rsid w:val="004B1623"/>
    <w:rsid w:val="004B26B3"/>
    <w:rsid w:val="004C3B0D"/>
    <w:rsid w:val="004D699D"/>
    <w:rsid w:val="00505FDC"/>
    <w:rsid w:val="0051304B"/>
    <w:rsid w:val="00524281"/>
    <w:rsid w:val="005254D4"/>
    <w:rsid w:val="00540E71"/>
    <w:rsid w:val="0055276F"/>
    <w:rsid w:val="00557328"/>
    <w:rsid w:val="00561FCF"/>
    <w:rsid w:val="00587C65"/>
    <w:rsid w:val="005B2751"/>
    <w:rsid w:val="005C44E2"/>
    <w:rsid w:val="0060259E"/>
    <w:rsid w:val="0060419D"/>
    <w:rsid w:val="00617E88"/>
    <w:rsid w:val="00621C95"/>
    <w:rsid w:val="00624BFE"/>
    <w:rsid w:val="00635FA9"/>
    <w:rsid w:val="00644AB1"/>
    <w:rsid w:val="00661DCD"/>
    <w:rsid w:val="00667477"/>
    <w:rsid w:val="00670C35"/>
    <w:rsid w:val="006755EB"/>
    <w:rsid w:val="0069629B"/>
    <w:rsid w:val="006A30CC"/>
    <w:rsid w:val="006D4F42"/>
    <w:rsid w:val="006E1406"/>
    <w:rsid w:val="00706EF5"/>
    <w:rsid w:val="00710BD5"/>
    <w:rsid w:val="00714EAE"/>
    <w:rsid w:val="00720B65"/>
    <w:rsid w:val="0072377F"/>
    <w:rsid w:val="00727100"/>
    <w:rsid w:val="007375BC"/>
    <w:rsid w:val="00756ABF"/>
    <w:rsid w:val="00764706"/>
    <w:rsid w:val="00766E36"/>
    <w:rsid w:val="007673A4"/>
    <w:rsid w:val="007A52DE"/>
    <w:rsid w:val="007D5BC3"/>
    <w:rsid w:val="007E4533"/>
    <w:rsid w:val="007F69D9"/>
    <w:rsid w:val="008066FE"/>
    <w:rsid w:val="0081067F"/>
    <w:rsid w:val="00815A9D"/>
    <w:rsid w:val="00823151"/>
    <w:rsid w:val="008578A1"/>
    <w:rsid w:val="00880F49"/>
    <w:rsid w:val="00891F5C"/>
    <w:rsid w:val="00893674"/>
    <w:rsid w:val="00897189"/>
    <w:rsid w:val="008B542B"/>
    <w:rsid w:val="008C6A87"/>
    <w:rsid w:val="008E07BE"/>
    <w:rsid w:val="009D3DFC"/>
    <w:rsid w:val="00A35A39"/>
    <w:rsid w:val="00A44129"/>
    <w:rsid w:val="00A468A0"/>
    <w:rsid w:val="00A502BC"/>
    <w:rsid w:val="00A705C0"/>
    <w:rsid w:val="00A90BDF"/>
    <w:rsid w:val="00A931B4"/>
    <w:rsid w:val="00AA14F4"/>
    <w:rsid w:val="00AB07E3"/>
    <w:rsid w:val="00B256CD"/>
    <w:rsid w:val="00B27802"/>
    <w:rsid w:val="00B5401E"/>
    <w:rsid w:val="00B6372F"/>
    <w:rsid w:val="00B95272"/>
    <w:rsid w:val="00BA048E"/>
    <w:rsid w:val="00BC7690"/>
    <w:rsid w:val="00BE19CF"/>
    <w:rsid w:val="00BE3F60"/>
    <w:rsid w:val="00BF1CCD"/>
    <w:rsid w:val="00C215E6"/>
    <w:rsid w:val="00C468E5"/>
    <w:rsid w:val="00C625E8"/>
    <w:rsid w:val="00CA1682"/>
    <w:rsid w:val="00CA4E8F"/>
    <w:rsid w:val="00CB6E59"/>
    <w:rsid w:val="00CF0C81"/>
    <w:rsid w:val="00D02F54"/>
    <w:rsid w:val="00D455E5"/>
    <w:rsid w:val="00D6167E"/>
    <w:rsid w:val="00D87F76"/>
    <w:rsid w:val="00DA6859"/>
    <w:rsid w:val="00DE4890"/>
    <w:rsid w:val="00E0001A"/>
    <w:rsid w:val="00E255CA"/>
    <w:rsid w:val="00E26018"/>
    <w:rsid w:val="00E30B37"/>
    <w:rsid w:val="00E638D6"/>
    <w:rsid w:val="00E81947"/>
    <w:rsid w:val="00E8355C"/>
    <w:rsid w:val="00E856A7"/>
    <w:rsid w:val="00E859BA"/>
    <w:rsid w:val="00EA160C"/>
    <w:rsid w:val="00EA4664"/>
    <w:rsid w:val="00EF679A"/>
    <w:rsid w:val="00F25DA3"/>
    <w:rsid w:val="00F34850"/>
    <w:rsid w:val="00F603A5"/>
    <w:rsid w:val="00F60DB7"/>
    <w:rsid w:val="00F75B9C"/>
    <w:rsid w:val="00F763C5"/>
    <w:rsid w:val="00F92D9B"/>
    <w:rsid w:val="00FB0EEF"/>
    <w:rsid w:val="00FD0916"/>
    <w:rsid w:val="00FD681E"/>
    <w:rsid w:val="00FE1352"/>
    <w:rsid w:val="00FE5794"/>
    <w:rsid w:val="00FE61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1EB8C"/>
  <w15:chartTrackingRefBased/>
  <w15:docId w15:val="{82E948B9-5344-429F-8480-B5ED56284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624BFE"/>
    <w:pPr>
      <w:widowControl w:val="0"/>
      <w:numPr>
        <w:numId w:val="14"/>
      </w:numPr>
      <w:autoSpaceDE w:val="0"/>
      <w:autoSpaceDN w:val="0"/>
      <w:spacing w:after="0" w:line="240" w:lineRule="auto"/>
      <w:outlineLvl w:val="0"/>
    </w:pPr>
    <w:rPr>
      <w:rFonts w:ascii="Arial Narrow" w:eastAsia="Arial Narrow" w:hAnsi="Arial Narrow" w:cs="Arial Narrow"/>
      <w:b/>
      <w:bCs/>
      <w:kern w:val="0"/>
      <w:lang w:eastAsia="pl-PL" w:bidi="pl-PL"/>
      <w14:ligatures w14:val="none"/>
    </w:rPr>
  </w:style>
  <w:style w:type="paragraph" w:styleId="Nagwek2">
    <w:name w:val="heading 2"/>
    <w:basedOn w:val="Normalny"/>
    <w:next w:val="Normalny"/>
    <w:link w:val="Nagwek2Znak"/>
    <w:uiPriority w:val="9"/>
    <w:semiHidden/>
    <w:unhideWhenUsed/>
    <w:qFormat/>
    <w:rsid w:val="00624BFE"/>
    <w:pPr>
      <w:keepNext/>
      <w:keepLines/>
      <w:spacing w:before="40" w:after="0"/>
      <w:outlineLvl w:val="1"/>
    </w:pPr>
    <w:rPr>
      <w:rFonts w:ascii="Cambria" w:eastAsia="MS Gothic" w:hAnsi="Cambria" w:cs="Times New Roman"/>
      <w:color w:val="365F91"/>
      <w:sz w:val="26"/>
      <w:szCs w:val="26"/>
      <w:lang w:eastAsia="pl-PL" w:bidi="pl-PL"/>
    </w:rPr>
  </w:style>
  <w:style w:type="paragraph" w:styleId="Nagwek3">
    <w:name w:val="heading 3"/>
    <w:basedOn w:val="Normalny"/>
    <w:next w:val="Normalny"/>
    <w:link w:val="Nagwek3Znak"/>
    <w:uiPriority w:val="9"/>
    <w:semiHidden/>
    <w:unhideWhenUsed/>
    <w:qFormat/>
    <w:rsid w:val="00624BFE"/>
    <w:pPr>
      <w:keepNext/>
      <w:keepLines/>
      <w:spacing w:before="40" w:after="0"/>
      <w:outlineLvl w:val="2"/>
    </w:pPr>
    <w:rPr>
      <w:rFonts w:ascii="Cambria" w:eastAsia="MS Gothic" w:hAnsi="Cambria" w:cs="Times New Roman"/>
      <w:color w:val="243F60"/>
      <w:sz w:val="24"/>
      <w:szCs w:val="24"/>
      <w:lang w:eastAsia="pl-PL" w:bidi="pl-PL"/>
    </w:rPr>
  </w:style>
  <w:style w:type="paragraph" w:styleId="Nagwek4">
    <w:name w:val="heading 4"/>
    <w:basedOn w:val="Normalny"/>
    <w:next w:val="Normalny"/>
    <w:link w:val="Nagwek4Znak"/>
    <w:uiPriority w:val="9"/>
    <w:semiHidden/>
    <w:unhideWhenUsed/>
    <w:qFormat/>
    <w:rsid w:val="00624BFE"/>
    <w:pPr>
      <w:keepNext/>
      <w:keepLines/>
      <w:spacing w:before="40" w:after="0"/>
      <w:outlineLvl w:val="3"/>
    </w:pPr>
    <w:rPr>
      <w:rFonts w:ascii="Cambria" w:eastAsia="MS Gothic" w:hAnsi="Cambria" w:cs="Times New Roman"/>
      <w:i/>
      <w:iCs/>
      <w:color w:val="365F91"/>
      <w:lang w:eastAsia="pl-PL" w:bidi="pl-PL"/>
    </w:rPr>
  </w:style>
  <w:style w:type="paragraph" w:styleId="Nagwek5">
    <w:name w:val="heading 5"/>
    <w:basedOn w:val="Normalny"/>
    <w:next w:val="Normalny"/>
    <w:link w:val="Nagwek5Znak"/>
    <w:uiPriority w:val="9"/>
    <w:semiHidden/>
    <w:unhideWhenUsed/>
    <w:qFormat/>
    <w:rsid w:val="00624BFE"/>
    <w:pPr>
      <w:keepNext/>
      <w:keepLines/>
      <w:spacing w:before="40" w:after="0"/>
      <w:outlineLvl w:val="4"/>
    </w:pPr>
    <w:rPr>
      <w:rFonts w:ascii="Cambria" w:eastAsia="MS Gothic" w:hAnsi="Cambria" w:cs="Times New Roman"/>
      <w:color w:val="365F91"/>
      <w:lang w:eastAsia="pl-PL" w:bidi="pl-PL"/>
    </w:rPr>
  </w:style>
  <w:style w:type="paragraph" w:styleId="Nagwek6">
    <w:name w:val="heading 6"/>
    <w:basedOn w:val="Normalny"/>
    <w:next w:val="Normalny"/>
    <w:link w:val="Nagwek6Znak"/>
    <w:uiPriority w:val="9"/>
    <w:semiHidden/>
    <w:unhideWhenUsed/>
    <w:qFormat/>
    <w:rsid w:val="00624BFE"/>
    <w:pPr>
      <w:keepNext/>
      <w:keepLines/>
      <w:spacing w:before="40" w:after="0"/>
      <w:outlineLvl w:val="5"/>
    </w:pPr>
    <w:rPr>
      <w:rFonts w:ascii="Cambria" w:eastAsia="MS Gothic" w:hAnsi="Cambria" w:cs="Times New Roman"/>
      <w:color w:val="243F60"/>
      <w:lang w:eastAsia="pl-PL" w:bidi="pl-PL"/>
    </w:rPr>
  </w:style>
  <w:style w:type="paragraph" w:styleId="Nagwek7">
    <w:name w:val="heading 7"/>
    <w:basedOn w:val="Normalny"/>
    <w:next w:val="Normalny"/>
    <w:link w:val="Nagwek7Znak"/>
    <w:uiPriority w:val="9"/>
    <w:semiHidden/>
    <w:unhideWhenUsed/>
    <w:qFormat/>
    <w:rsid w:val="00624BFE"/>
    <w:pPr>
      <w:keepNext/>
      <w:keepLines/>
      <w:spacing w:before="40" w:after="0"/>
      <w:outlineLvl w:val="6"/>
    </w:pPr>
    <w:rPr>
      <w:rFonts w:ascii="Cambria" w:eastAsia="MS Gothic" w:hAnsi="Cambria" w:cs="Times New Roman"/>
      <w:i/>
      <w:iCs/>
      <w:color w:val="243F60"/>
      <w:lang w:eastAsia="pl-PL" w:bidi="pl-PL"/>
    </w:rPr>
  </w:style>
  <w:style w:type="paragraph" w:styleId="Nagwek8">
    <w:name w:val="heading 8"/>
    <w:basedOn w:val="Normalny"/>
    <w:next w:val="Normalny"/>
    <w:link w:val="Nagwek8Znak"/>
    <w:uiPriority w:val="9"/>
    <w:semiHidden/>
    <w:unhideWhenUsed/>
    <w:qFormat/>
    <w:rsid w:val="00624BFE"/>
    <w:pPr>
      <w:keepNext/>
      <w:keepLines/>
      <w:spacing w:before="40" w:after="0"/>
      <w:outlineLvl w:val="7"/>
    </w:pPr>
    <w:rPr>
      <w:rFonts w:ascii="Cambria" w:eastAsia="MS Gothic" w:hAnsi="Cambria" w:cs="Times New Roman"/>
      <w:color w:val="272727"/>
      <w:sz w:val="21"/>
      <w:szCs w:val="21"/>
      <w:lang w:eastAsia="pl-PL" w:bidi="pl-PL"/>
    </w:rPr>
  </w:style>
  <w:style w:type="paragraph" w:styleId="Nagwek9">
    <w:name w:val="heading 9"/>
    <w:basedOn w:val="Normalny"/>
    <w:next w:val="Normalny"/>
    <w:link w:val="Nagwek9Znak"/>
    <w:uiPriority w:val="9"/>
    <w:semiHidden/>
    <w:unhideWhenUsed/>
    <w:qFormat/>
    <w:rsid w:val="00624BFE"/>
    <w:pPr>
      <w:keepNext/>
      <w:keepLines/>
      <w:spacing w:before="40" w:after="0"/>
      <w:outlineLvl w:val="8"/>
    </w:pPr>
    <w:rPr>
      <w:rFonts w:ascii="Cambria" w:eastAsia="MS Gothic" w:hAnsi="Cambria" w:cs="Times New Roman"/>
      <w:i/>
      <w:iCs/>
      <w:color w:val="272727"/>
      <w:sz w:val="21"/>
      <w:szCs w:val="21"/>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Data wydania,CW_Lista,BulletC,Nagłowek 3,Numerowanie,L1,Preambuła,Akapit z listą BS,Kolorowa lista — akcent 11,Dot pt,F5 List Paragraph,Recommendation,List Paragraph11,lp1,maz_wyliczenie,opis dzialania,K-P_odwolanie"/>
    <w:basedOn w:val="Normalny"/>
    <w:link w:val="AkapitzlistZnak"/>
    <w:uiPriority w:val="34"/>
    <w:qFormat/>
    <w:rsid w:val="00E30B37"/>
    <w:pPr>
      <w:ind w:left="720"/>
      <w:contextualSpacing/>
    </w:pPr>
  </w:style>
  <w:style w:type="table" w:styleId="Tabela-Siatka">
    <w:name w:val="Table Grid"/>
    <w:basedOn w:val="Standardowy"/>
    <w:uiPriority w:val="39"/>
    <w:rsid w:val="002047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66E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6E36"/>
  </w:style>
  <w:style w:type="paragraph" w:styleId="Stopka">
    <w:name w:val="footer"/>
    <w:basedOn w:val="Normalny"/>
    <w:link w:val="StopkaZnak"/>
    <w:uiPriority w:val="99"/>
    <w:unhideWhenUsed/>
    <w:rsid w:val="00766E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66E36"/>
  </w:style>
  <w:style w:type="paragraph" w:styleId="Tekstpodstawowy">
    <w:name w:val="Body Text"/>
    <w:basedOn w:val="Normalny"/>
    <w:link w:val="TekstpodstawowyZnak"/>
    <w:uiPriority w:val="1"/>
    <w:unhideWhenUsed/>
    <w:qFormat/>
    <w:rsid w:val="003955A3"/>
    <w:pPr>
      <w:spacing w:after="120"/>
    </w:pPr>
  </w:style>
  <w:style w:type="character" w:customStyle="1" w:styleId="TekstpodstawowyZnak">
    <w:name w:val="Tekst podstawowy Znak"/>
    <w:basedOn w:val="Domylnaczcionkaakapitu"/>
    <w:link w:val="Tekstpodstawowy"/>
    <w:uiPriority w:val="1"/>
    <w:rsid w:val="003955A3"/>
  </w:style>
  <w:style w:type="paragraph" w:styleId="Tekstprzypisudolnego">
    <w:name w:val="footnote text"/>
    <w:basedOn w:val="Normalny"/>
    <w:link w:val="TekstprzypisudolnegoZnak"/>
    <w:uiPriority w:val="99"/>
    <w:semiHidden/>
    <w:unhideWhenUsed/>
    <w:rsid w:val="003955A3"/>
    <w:pPr>
      <w:widowControl w:val="0"/>
      <w:autoSpaceDE w:val="0"/>
      <w:autoSpaceDN w:val="0"/>
      <w:spacing w:after="0" w:line="240" w:lineRule="auto"/>
    </w:pPr>
    <w:rPr>
      <w:rFonts w:ascii="Arial Narrow" w:eastAsia="Arial Narrow" w:hAnsi="Arial Narrow" w:cs="Arial Narrow"/>
      <w:kern w:val="0"/>
      <w:sz w:val="20"/>
      <w:szCs w:val="20"/>
      <w:lang w:eastAsia="pl-PL" w:bidi="pl-PL"/>
      <w14:ligatures w14:val="none"/>
    </w:rPr>
  </w:style>
  <w:style w:type="character" w:customStyle="1" w:styleId="TekstprzypisudolnegoZnak">
    <w:name w:val="Tekst przypisu dolnego Znak"/>
    <w:basedOn w:val="Domylnaczcionkaakapitu"/>
    <w:link w:val="Tekstprzypisudolnego"/>
    <w:uiPriority w:val="99"/>
    <w:semiHidden/>
    <w:rsid w:val="003955A3"/>
    <w:rPr>
      <w:rFonts w:ascii="Arial Narrow" w:eastAsia="Arial Narrow" w:hAnsi="Arial Narrow" w:cs="Arial Narrow"/>
      <w:kern w:val="0"/>
      <w:sz w:val="20"/>
      <w:szCs w:val="20"/>
      <w:lang w:eastAsia="pl-PL" w:bidi="pl-PL"/>
      <w14:ligatures w14:val="none"/>
    </w:rPr>
  </w:style>
  <w:style w:type="character" w:styleId="Odwoanieprzypisudolnego">
    <w:name w:val="footnote reference"/>
    <w:basedOn w:val="Domylnaczcionkaakapitu"/>
    <w:uiPriority w:val="99"/>
    <w:semiHidden/>
    <w:unhideWhenUsed/>
    <w:rsid w:val="003955A3"/>
    <w:rPr>
      <w:vertAlign w:val="superscript"/>
    </w:rPr>
  </w:style>
  <w:style w:type="character" w:styleId="Odwoaniedokomentarza">
    <w:name w:val="annotation reference"/>
    <w:basedOn w:val="Domylnaczcionkaakapitu"/>
    <w:semiHidden/>
    <w:unhideWhenUsed/>
    <w:rsid w:val="006D4F42"/>
    <w:rPr>
      <w:sz w:val="16"/>
      <w:szCs w:val="16"/>
    </w:rPr>
  </w:style>
  <w:style w:type="paragraph" w:styleId="Tekstkomentarza">
    <w:name w:val="annotation text"/>
    <w:basedOn w:val="Normalny"/>
    <w:link w:val="TekstkomentarzaZnak"/>
    <w:unhideWhenUsed/>
    <w:rsid w:val="006D4F42"/>
    <w:pPr>
      <w:spacing w:line="240" w:lineRule="auto"/>
    </w:pPr>
    <w:rPr>
      <w:sz w:val="20"/>
      <w:szCs w:val="20"/>
    </w:rPr>
  </w:style>
  <w:style w:type="character" w:customStyle="1" w:styleId="TekstkomentarzaZnak">
    <w:name w:val="Tekst komentarza Znak"/>
    <w:basedOn w:val="Domylnaczcionkaakapitu"/>
    <w:link w:val="Tekstkomentarza"/>
    <w:rsid w:val="006D4F42"/>
    <w:rPr>
      <w:sz w:val="20"/>
      <w:szCs w:val="20"/>
    </w:rPr>
  </w:style>
  <w:style w:type="paragraph" w:styleId="Tematkomentarza">
    <w:name w:val="annotation subject"/>
    <w:basedOn w:val="Tekstkomentarza"/>
    <w:next w:val="Tekstkomentarza"/>
    <w:link w:val="TematkomentarzaZnak"/>
    <w:uiPriority w:val="99"/>
    <w:semiHidden/>
    <w:unhideWhenUsed/>
    <w:rsid w:val="006D4F42"/>
    <w:rPr>
      <w:b/>
      <w:bCs/>
    </w:rPr>
  </w:style>
  <w:style w:type="character" w:customStyle="1" w:styleId="TematkomentarzaZnak">
    <w:name w:val="Temat komentarza Znak"/>
    <w:basedOn w:val="TekstkomentarzaZnak"/>
    <w:link w:val="Tematkomentarza"/>
    <w:uiPriority w:val="99"/>
    <w:semiHidden/>
    <w:rsid w:val="006D4F42"/>
    <w:rPr>
      <w:b/>
      <w:bCs/>
      <w:sz w:val="20"/>
      <w:szCs w:val="20"/>
    </w:rPr>
  </w:style>
  <w:style w:type="character" w:customStyle="1" w:styleId="Nagwek1Znak">
    <w:name w:val="Nagłówek 1 Znak"/>
    <w:basedOn w:val="Domylnaczcionkaakapitu"/>
    <w:link w:val="Nagwek1"/>
    <w:uiPriority w:val="9"/>
    <w:rsid w:val="00624BFE"/>
    <w:rPr>
      <w:rFonts w:ascii="Arial Narrow" w:eastAsia="Arial Narrow" w:hAnsi="Arial Narrow" w:cs="Arial Narrow"/>
      <w:b/>
      <w:bCs/>
      <w:kern w:val="0"/>
      <w:lang w:eastAsia="pl-PL" w:bidi="pl-PL"/>
      <w14:ligatures w14:val="none"/>
    </w:rPr>
  </w:style>
  <w:style w:type="character" w:customStyle="1" w:styleId="Nagwek2Znak">
    <w:name w:val="Nagłówek 2 Znak"/>
    <w:basedOn w:val="Domylnaczcionkaakapitu"/>
    <w:link w:val="Nagwek2"/>
    <w:uiPriority w:val="9"/>
    <w:semiHidden/>
    <w:rsid w:val="00624BFE"/>
    <w:rPr>
      <w:rFonts w:ascii="Cambria" w:eastAsia="MS Gothic" w:hAnsi="Cambria" w:cs="Times New Roman"/>
      <w:color w:val="365F91"/>
      <w:sz w:val="26"/>
      <w:szCs w:val="26"/>
      <w:lang w:eastAsia="pl-PL" w:bidi="pl-PL"/>
    </w:rPr>
  </w:style>
  <w:style w:type="character" w:customStyle="1" w:styleId="Nagwek3Znak">
    <w:name w:val="Nagłówek 3 Znak"/>
    <w:basedOn w:val="Domylnaczcionkaakapitu"/>
    <w:link w:val="Nagwek3"/>
    <w:uiPriority w:val="9"/>
    <w:semiHidden/>
    <w:rsid w:val="00624BFE"/>
    <w:rPr>
      <w:rFonts w:ascii="Cambria" w:eastAsia="MS Gothic" w:hAnsi="Cambria" w:cs="Times New Roman"/>
      <w:color w:val="243F60"/>
      <w:sz w:val="24"/>
      <w:szCs w:val="24"/>
      <w:lang w:eastAsia="pl-PL" w:bidi="pl-PL"/>
    </w:rPr>
  </w:style>
  <w:style w:type="character" w:customStyle="1" w:styleId="Nagwek4Znak">
    <w:name w:val="Nagłówek 4 Znak"/>
    <w:basedOn w:val="Domylnaczcionkaakapitu"/>
    <w:link w:val="Nagwek4"/>
    <w:uiPriority w:val="9"/>
    <w:semiHidden/>
    <w:qFormat/>
    <w:rsid w:val="00624BFE"/>
    <w:rPr>
      <w:rFonts w:ascii="Cambria" w:eastAsia="MS Gothic" w:hAnsi="Cambria" w:cs="Times New Roman"/>
      <w:i/>
      <w:iCs/>
      <w:color w:val="365F91"/>
      <w:lang w:eastAsia="pl-PL" w:bidi="pl-PL"/>
    </w:rPr>
  </w:style>
  <w:style w:type="character" w:customStyle="1" w:styleId="Nagwek5Znak">
    <w:name w:val="Nagłówek 5 Znak"/>
    <w:basedOn w:val="Domylnaczcionkaakapitu"/>
    <w:link w:val="Nagwek5"/>
    <w:uiPriority w:val="9"/>
    <w:semiHidden/>
    <w:rsid w:val="00624BFE"/>
    <w:rPr>
      <w:rFonts w:ascii="Cambria" w:eastAsia="MS Gothic" w:hAnsi="Cambria" w:cs="Times New Roman"/>
      <w:color w:val="365F91"/>
      <w:lang w:eastAsia="pl-PL" w:bidi="pl-PL"/>
    </w:rPr>
  </w:style>
  <w:style w:type="character" w:customStyle="1" w:styleId="Nagwek6Znak">
    <w:name w:val="Nagłówek 6 Znak"/>
    <w:basedOn w:val="Domylnaczcionkaakapitu"/>
    <w:link w:val="Nagwek6"/>
    <w:uiPriority w:val="9"/>
    <w:semiHidden/>
    <w:rsid w:val="00624BFE"/>
    <w:rPr>
      <w:rFonts w:ascii="Cambria" w:eastAsia="MS Gothic" w:hAnsi="Cambria" w:cs="Times New Roman"/>
      <w:color w:val="243F60"/>
      <w:lang w:eastAsia="pl-PL" w:bidi="pl-PL"/>
    </w:rPr>
  </w:style>
  <w:style w:type="character" w:customStyle="1" w:styleId="Nagwek7Znak">
    <w:name w:val="Nagłówek 7 Znak"/>
    <w:basedOn w:val="Domylnaczcionkaakapitu"/>
    <w:link w:val="Nagwek7"/>
    <w:uiPriority w:val="9"/>
    <w:semiHidden/>
    <w:rsid w:val="00624BFE"/>
    <w:rPr>
      <w:rFonts w:ascii="Cambria" w:eastAsia="MS Gothic" w:hAnsi="Cambria" w:cs="Times New Roman"/>
      <w:i/>
      <w:iCs/>
      <w:color w:val="243F60"/>
      <w:lang w:eastAsia="pl-PL" w:bidi="pl-PL"/>
    </w:rPr>
  </w:style>
  <w:style w:type="character" w:customStyle="1" w:styleId="Nagwek8Znak">
    <w:name w:val="Nagłówek 8 Znak"/>
    <w:basedOn w:val="Domylnaczcionkaakapitu"/>
    <w:link w:val="Nagwek8"/>
    <w:uiPriority w:val="9"/>
    <w:semiHidden/>
    <w:rsid w:val="00624BFE"/>
    <w:rPr>
      <w:rFonts w:ascii="Cambria" w:eastAsia="MS Gothic" w:hAnsi="Cambria" w:cs="Times New Roman"/>
      <w:color w:val="272727"/>
      <w:sz w:val="21"/>
      <w:szCs w:val="21"/>
      <w:lang w:eastAsia="pl-PL" w:bidi="pl-PL"/>
    </w:rPr>
  </w:style>
  <w:style w:type="character" w:customStyle="1" w:styleId="Nagwek9Znak">
    <w:name w:val="Nagłówek 9 Znak"/>
    <w:basedOn w:val="Domylnaczcionkaakapitu"/>
    <w:link w:val="Nagwek9"/>
    <w:uiPriority w:val="9"/>
    <w:semiHidden/>
    <w:rsid w:val="00624BFE"/>
    <w:rPr>
      <w:rFonts w:ascii="Cambria" w:eastAsia="MS Gothic" w:hAnsi="Cambria" w:cs="Times New Roman"/>
      <w:i/>
      <w:iCs/>
      <w:color w:val="272727"/>
      <w:sz w:val="21"/>
      <w:szCs w:val="21"/>
      <w:lang w:eastAsia="pl-PL" w:bidi="pl-PL"/>
    </w:rPr>
  </w:style>
  <w:style w:type="paragraph" w:customStyle="1" w:styleId="Nagwek21">
    <w:name w:val="Nagłówek 21"/>
    <w:basedOn w:val="Normalny"/>
    <w:next w:val="Normalny"/>
    <w:uiPriority w:val="9"/>
    <w:semiHidden/>
    <w:unhideWhenUsed/>
    <w:qFormat/>
    <w:rsid w:val="00624BFE"/>
    <w:pPr>
      <w:keepNext/>
      <w:keepLines/>
      <w:widowControl w:val="0"/>
      <w:numPr>
        <w:ilvl w:val="1"/>
        <w:numId w:val="14"/>
      </w:numPr>
      <w:autoSpaceDE w:val="0"/>
      <w:autoSpaceDN w:val="0"/>
      <w:spacing w:before="40" w:after="0" w:line="240" w:lineRule="auto"/>
      <w:ind w:left="1440" w:hanging="360"/>
      <w:outlineLvl w:val="1"/>
    </w:pPr>
    <w:rPr>
      <w:rFonts w:ascii="Cambria" w:eastAsia="MS Gothic" w:hAnsi="Cambria" w:cs="Times New Roman"/>
      <w:color w:val="365F91"/>
      <w:kern w:val="0"/>
      <w:sz w:val="26"/>
      <w:szCs w:val="26"/>
      <w:lang w:eastAsia="pl-PL" w:bidi="pl-PL"/>
      <w14:ligatures w14:val="none"/>
    </w:rPr>
  </w:style>
  <w:style w:type="paragraph" w:customStyle="1" w:styleId="Nagwek31">
    <w:name w:val="Nagłówek 31"/>
    <w:basedOn w:val="Normalny"/>
    <w:next w:val="Normalny"/>
    <w:uiPriority w:val="9"/>
    <w:semiHidden/>
    <w:unhideWhenUsed/>
    <w:qFormat/>
    <w:rsid w:val="00624BFE"/>
    <w:pPr>
      <w:keepNext/>
      <w:keepLines/>
      <w:widowControl w:val="0"/>
      <w:numPr>
        <w:ilvl w:val="2"/>
        <w:numId w:val="14"/>
      </w:numPr>
      <w:autoSpaceDE w:val="0"/>
      <w:autoSpaceDN w:val="0"/>
      <w:spacing w:before="40" w:after="0" w:line="240" w:lineRule="auto"/>
      <w:ind w:left="2160" w:hanging="180"/>
      <w:outlineLvl w:val="2"/>
    </w:pPr>
    <w:rPr>
      <w:rFonts w:ascii="Cambria" w:eastAsia="MS Gothic" w:hAnsi="Cambria" w:cs="Times New Roman"/>
      <w:color w:val="243F60"/>
      <w:kern w:val="0"/>
      <w:sz w:val="24"/>
      <w:szCs w:val="24"/>
      <w:lang w:eastAsia="pl-PL" w:bidi="pl-PL"/>
      <w14:ligatures w14:val="none"/>
    </w:rPr>
  </w:style>
  <w:style w:type="paragraph" w:customStyle="1" w:styleId="Nagwek41">
    <w:name w:val="Nagłówek 41"/>
    <w:basedOn w:val="Normalny"/>
    <w:next w:val="Normalny"/>
    <w:uiPriority w:val="9"/>
    <w:semiHidden/>
    <w:unhideWhenUsed/>
    <w:qFormat/>
    <w:rsid w:val="00624BFE"/>
    <w:pPr>
      <w:keepNext/>
      <w:keepLines/>
      <w:widowControl w:val="0"/>
      <w:numPr>
        <w:ilvl w:val="3"/>
        <w:numId w:val="14"/>
      </w:numPr>
      <w:autoSpaceDE w:val="0"/>
      <w:autoSpaceDN w:val="0"/>
      <w:spacing w:before="40" w:after="0" w:line="240" w:lineRule="auto"/>
      <w:ind w:left="2880" w:hanging="360"/>
      <w:outlineLvl w:val="3"/>
    </w:pPr>
    <w:rPr>
      <w:rFonts w:ascii="Cambria" w:eastAsia="MS Gothic" w:hAnsi="Cambria" w:cs="Times New Roman"/>
      <w:i/>
      <w:iCs/>
      <w:color w:val="365F91"/>
      <w:kern w:val="0"/>
      <w:lang w:eastAsia="pl-PL" w:bidi="pl-PL"/>
      <w14:ligatures w14:val="none"/>
    </w:rPr>
  </w:style>
  <w:style w:type="paragraph" w:customStyle="1" w:styleId="Nagwek51">
    <w:name w:val="Nagłówek 51"/>
    <w:basedOn w:val="Normalny"/>
    <w:next w:val="Normalny"/>
    <w:uiPriority w:val="9"/>
    <w:semiHidden/>
    <w:unhideWhenUsed/>
    <w:qFormat/>
    <w:rsid w:val="00624BFE"/>
    <w:pPr>
      <w:keepNext/>
      <w:keepLines/>
      <w:widowControl w:val="0"/>
      <w:numPr>
        <w:ilvl w:val="4"/>
        <w:numId w:val="14"/>
      </w:numPr>
      <w:autoSpaceDE w:val="0"/>
      <w:autoSpaceDN w:val="0"/>
      <w:spacing w:before="40" w:after="0" w:line="240" w:lineRule="auto"/>
      <w:outlineLvl w:val="4"/>
    </w:pPr>
    <w:rPr>
      <w:rFonts w:ascii="Cambria" w:eastAsia="MS Gothic" w:hAnsi="Cambria" w:cs="Times New Roman"/>
      <w:color w:val="365F91"/>
      <w:kern w:val="0"/>
      <w:lang w:eastAsia="pl-PL" w:bidi="pl-PL"/>
      <w14:ligatures w14:val="none"/>
    </w:rPr>
  </w:style>
  <w:style w:type="paragraph" w:customStyle="1" w:styleId="Nagwek61">
    <w:name w:val="Nagłówek 61"/>
    <w:basedOn w:val="Normalny"/>
    <w:next w:val="Normalny"/>
    <w:uiPriority w:val="9"/>
    <w:semiHidden/>
    <w:unhideWhenUsed/>
    <w:qFormat/>
    <w:rsid w:val="00624BFE"/>
    <w:pPr>
      <w:keepNext/>
      <w:keepLines/>
      <w:widowControl w:val="0"/>
      <w:numPr>
        <w:ilvl w:val="5"/>
        <w:numId w:val="14"/>
      </w:numPr>
      <w:autoSpaceDE w:val="0"/>
      <w:autoSpaceDN w:val="0"/>
      <w:spacing w:before="40" w:after="0" w:line="240" w:lineRule="auto"/>
      <w:ind w:left="4320" w:hanging="180"/>
      <w:outlineLvl w:val="5"/>
    </w:pPr>
    <w:rPr>
      <w:rFonts w:ascii="Cambria" w:eastAsia="MS Gothic" w:hAnsi="Cambria" w:cs="Times New Roman"/>
      <w:color w:val="243F60"/>
      <w:kern w:val="0"/>
      <w:lang w:eastAsia="pl-PL" w:bidi="pl-PL"/>
      <w14:ligatures w14:val="none"/>
    </w:rPr>
  </w:style>
  <w:style w:type="paragraph" w:customStyle="1" w:styleId="Nagwek71">
    <w:name w:val="Nagłówek 71"/>
    <w:basedOn w:val="Normalny"/>
    <w:next w:val="Normalny"/>
    <w:uiPriority w:val="9"/>
    <w:semiHidden/>
    <w:unhideWhenUsed/>
    <w:qFormat/>
    <w:rsid w:val="00624BFE"/>
    <w:pPr>
      <w:keepNext/>
      <w:keepLines/>
      <w:widowControl w:val="0"/>
      <w:numPr>
        <w:ilvl w:val="6"/>
        <w:numId w:val="14"/>
      </w:numPr>
      <w:autoSpaceDE w:val="0"/>
      <w:autoSpaceDN w:val="0"/>
      <w:spacing w:before="40" w:after="0" w:line="240" w:lineRule="auto"/>
      <w:ind w:left="5040" w:hanging="360"/>
      <w:outlineLvl w:val="6"/>
    </w:pPr>
    <w:rPr>
      <w:rFonts w:ascii="Cambria" w:eastAsia="MS Gothic" w:hAnsi="Cambria" w:cs="Times New Roman"/>
      <w:i/>
      <w:iCs/>
      <w:color w:val="243F60"/>
      <w:kern w:val="0"/>
      <w:lang w:eastAsia="pl-PL" w:bidi="pl-PL"/>
      <w14:ligatures w14:val="none"/>
    </w:rPr>
  </w:style>
  <w:style w:type="paragraph" w:customStyle="1" w:styleId="Nagwek81">
    <w:name w:val="Nagłówek 81"/>
    <w:basedOn w:val="Normalny"/>
    <w:next w:val="Normalny"/>
    <w:uiPriority w:val="9"/>
    <w:semiHidden/>
    <w:unhideWhenUsed/>
    <w:qFormat/>
    <w:rsid w:val="00624BFE"/>
    <w:pPr>
      <w:keepNext/>
      <w:keepLines/>
      <w:widowControl w:val="0"/>
      <w:numPr>
        <w:ilvl w:val="7"/>
        <w:numId w:val="14"/>
      </w:numPr>
      <w:autoSpaceDE w:val="0"/>
      <w:autoSpaceDN w:val="0"/>
      <w:spacing w:before="40" w:after="0" w:line="240" w:lineRule="auto"/>
      <w:ind w:left="5760" w:hanging="360"/>
      <w:outlineLvl w:val="7"/>
    </w:pPr>
    <w:rPr>
      <w:rFonts w:ascii="Cambria" w:eastAsia="MS Gothic" w:hAnsi="Cambria" w:cs="Times New Roman"/>
      <w:color w:val="272727"/>
      <w:kern w:val="0"/>
      <w:sz w:val="21"/>
      <w:szCs w:val="21"/>
      <w:lang w:eastAsia="pl-PL" w:bidi="pl-PL"/>
      <w14:ligatures w14:val="none"/>
    </w:rPr>
  </w:style>
  <w:style w:type="paragraph" w:customStyle="1" w:styleId="Nagwek91">
    <w:name w:val="Nagłówek 91"/>
    <w:basedOn w:val="Normalny"/>
    <w:next w:val="Normalny"/>
    <w:uiPriority w:val="9"/>
    <w:semiHidden/>
    <w:unhideWhenUsed/>
    <w:qFormat/>
    <w:rsid w:val="00624BFE"/>
    <w:pPr>
      <w:keepNext/>
      <w:keepLines/>
      <w:widowControl w:val="0"/>
      <w:numPr>
        <w:ilvl w:val="8"/>
        <w:numId w:val="14"/>
      </w:numPr>
      <w:autoSpaceDE w:val="0"/>
      <w:autoSpaceDN w:val="0"/>
      <w:spacing w:before="40" w:after="0" w:line="240" w:lineRule="auto"/>
      <w:ind w:left="6480" w:hanging="180"/>
      <w:outlineLvl w:val="8"/>
    </w:pPr>
    <w:rPr>
      <w:rFonts w:ascii="Cambria" w:eastAsia="MS Gothic" w:hAnsi="Cambria" w:cs="Times New Roman"/>
      <w:i/>
      <w:iCs/>
      <w:color w:val="272727"/>
      <w:kern w:val="0"/>
      <w:sz w:val="21"/>
      <w:szCs w:val="21"/>
      <w:lang w:eastAsia="pl-PL" w:bidi="pl-PL"/>
      <w14:ligatures w14:val="none"/>
    </w:rPr>
  </w:style>
  <w:style w:type="numbering" w:customStyle="1" w:styleId="Bezlisty1">
    <w:name w:val="Bez listy1"/>
    <w:next w:val="Bezlisty"/>
    <w:uiPriority w:val="99"/>
    <w:semiHidden/>
    <w:unhideWhenUsed/>
    <w:rsid w:val="00624BFE"/>
  </w:style>
  <w:style w:type="table" w:customStyle="1" w:styleId="NormalTable0">
    <w:name w:val="Normal Table0"/>
    <w:uiPriority w:val="2"/>
    <w:semiHidden/>
    <w:unhideWhenUsed/>
    <w:qFormat/>
    <w:rsid w:val="00624BF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24BFE"/>
    <w:pPr>
      <w:widowControl w:val="0"/>
      <w:autoSpaceDE w:val="0"/>
      <w:autoSpaceDN w:val="0"/>
      <w:spacing w:after="0" w:line="240" w:lineRule="auto"/>
      <w:ind w:left="9"/>
    </w:pPr>
    <w:rPr>
      <w:rFonts w:ascii="Arial Narrow" w:eastAsia="Arial Narrow" w:hAnsi="Arial Narrow" w:cs="Arial Narrow"/>
      <w:kern w:val="0"/>
      <w:lang w:eastAsia="pl-PL" w:bidi="pl-PL"/>
      <w14:ligatures w14:val="none"/>
    </w:rPr>
  </w:style>
  <w:style w:type="paragraph" w:styleId="Tekstdymka">
    <w:name w:val="Balloon Text"/>
    <w:basedOn w:val="Normalny"/>
    <w:link w:val="TekstdymkaZnak"/>
    <w:uiPriority w:val="99"/>
    <w:semiHidden/>
    <w:unhideWhenUsed/>
    <w:rsid w:val="00624BFE"/>
    <w:pPr>
      <w:widowControl w:val="0"/>
      <w:autoSpaceDE w:val="0"/>
      <w:autoSpaceDN w:val="0"/>
      <w:spacing w:after="0" w:line="240" w:lineRule="auto"/>
    </w:pPr>
    <w:rPr>
      <w:rFonts w:ascii="Segoe UI" w:eastAsia="Arial Narrow" w:hAnsi="Segoe UI" w:cs="Segoe UI"/>
      <w:kern w:val="0"/>
      <w:sz w:val="18"/>
      <w:szCs w:val="18"/>
      <w:lang w:eastAsia="pl-PL" w:bidi="pl-PL"/>
      <w14:ligatures w14:val="none"/>
    </w:rPr>
  </w:style>
  <w:style w:type="character" w:customStyle="1" w:styleId="TekstdymkaZnak">
    <w:name w:val="Tekst dymka Znak"/>
    <w:basedOn w:val="Domylnaczcionkaakapitu"/>
    <w:link w:val="Tekstdymka"/>
    <w:uiPriority w:val="99"/>
    <w:semiHidden/>
    <w:rsid w:val="00624BFE"/>
    <w:rPr>
      <w:rFonts w:ascii="Segoe UI" w:eastAsia="Arial Narrow" w:hAnsi="Segoe UI" w:cs="Segoe UI"/>
      <w:kern w:val="0"/>
      <w:sz w:val="18"/>
      <w:szCs w:val="18"/>
      <w:lang w:eastAsia="pl-PL" w:bidi="pl-PL"/>
      <w14:ligatures w14:val="none"/>
    </w:rPr>
  </w:style>
  <w:style w:type="paragraph" w:customStyle="1" w:styleId="Lista1">
    <w:name w:val="Lista1"/>
    <w:basedOn w:val="Normalny"/>
    <w:qFormat/>
    <w:rsid w:val="00624BFE"/>
    <w:pPr>
      <w:widowControl w:val="0"/>
      <w:numPr>
        <w:numId w:val="13"/>
      </w:numPr>
      <w:suppressAutoHyphens/>
      <w:spacing w:before="360" w:after="0" w:line="240" w:lineRule="auto"/>
      <w:jc w:val="both"/>
      <w:outlineLvl w:val="1"/>
    </w:pPr>
    <w:rPr>
      <w:rFonts w:ascii="Verdana" w:eastAsia="Times New Roman" w:hAnsi="Verdana" w:cs="Verdana"/>
      <w:b/>
      <w:bCs/>
      <w:color w:val="000000"/>
      <w:kern w:val="0"/>
      <w:u w:val="single"/>
      <w:lang w:eastAsia="ar-SA"/>
      <w14:ligatures w14:val="none"/>
    </w:rPr>
  </w:style>
  <w:style w:type="paragraph" w:customStyle="1" w:styleId="Lista2">
    <w:name w:val="Lista2"/>
    <w:basedOn w:val="Akapitzlist"/>
    <w:link w:val="Lista2Znak"/>
    <w:qFormat/>
    <w:rsid w:val="00624BFE"/>
    <w:pPr>
      <w:numPr>
        <w:ilvl w:val="1"/>
        <w:numId w:val="13"/>
      </w:numPr>
      <w:tabs>
        <w:tab w:val="left" w:pos="567"/>
        <w:tab w:val="left" w:pos="851"/>
      </w:tabs>
      <w:suppressAutoHyphens/>
      <w:spacing w:before="120" w:after="120" w:line="276" w:lineRule="auto"/>
      <w:jc w:val="both"/>
    </w:pPr>
    <w:rPr>
      <w:rFonts w:ascii="Arial" w:eastAsia="CIDFont+F5" w:hAnsi="Arial" w:cs="Arial"/>
      <w:bCs/>
      <w:kern w:val="0"/>
      <w:szCs w:val="24"/>
      <w:lang w:eastAsia="ar-SA"/>
      <w14:ligatures w14:val="none"/>
    </w:rPr>
  </w:style>
  <w:style w:type="character" w:customStyle="1" w:styleId="Lista2Znak">
    <w:name w:val="Lista2 Znak"/>
    <w:link w:val="Lista2"/>
    <w:rsid w:val="00624BFE"/>
    <w:rPr>
      <w:rFonts w:ascii="Arial" w:eastAsia="CIDFont+F5" w:hAnsi="Arial" w:cs="Arial"/>
      <w:bCs/>
      <w:kern w:val="0"/>
      <w:szCs w:val="24"/>
      <w:lang w:eastAsia="ar-SA"/>
      <w14:ligatures w14:val="none"/>
    </w:rPr>
  </w:style>
  <w:style w:type="paragraph" w:customStyle="1" w:styleId="Lista5">
    <w:name w:val="Lista5"/>
    <w:basedOn w:val="Normalny"/>
    <w:link w:val="Lista5Znak"/>
    <w:qFormat/>
    <w:rsid w:val="00624BFE"/>
    <w:pPr>
      <w:spacing w:after="0" w:line="276" w:lineRule="auto"/>
      <w:contextualSpacing/>
      <w:jc w:val="both"/>
    </w:pPr>
    <w:rPr>
      <w:rFonts w:ascii="Arial" w:eastAsia="Times New Roman" w:hAnsi="Arial" w:cs="Arial"/>
      <w:kern w:val="0"/>
      <w:lang w:eastAsia="pl-PL"/>
      <w14:ligatures w14:val="none"/>
    </w:rPr>
  </w:style>
  <w:style w:type="character" w:customStyle="1" w:styleId="Lista5Znak">
    <w:name w:val="Lista5 Znak"/>
    <w:link w:val="Lista5"/>
    <w:rsid w:val="00624BFE"/>
    <w:rPr>
      <w:rFonts w:ascii="Arial" w:eastAsia="Times New Roman" w:hAnsi="Arial" w:cs="Arial"/>
      <w:kern w:val="0"/>
      <w:lang w:eastAsia="pl-PL"/>
      <w14:ligatures w14:val="none"/>
    </w:rPr>
  </w:style>
  <w:style w:type="character" w:styleId="Pogrubienie">
    <w:name w:val="Strong"/>
    <w:basedOn w:val="Domylnaczcionkaakapitu"/>
    <w:uiPriority w:val="22"/>
    <w:qFormat/>
    <w:rsid w:val="00624BFE"/>
    <w:rPr>
      <w:b/>
      <w:bCs/>
    </w:rPr>
  </w:style>
  <w:style w:type="paragraph" w:styleId="Poprawka">
    <w:name w:val="Revision"/>
    <w:hidden/>
    <w:uiPriority w:val="99"/>
    <w:semiHidden/>
    <w:rsid w:val="00624BFE"/>
    <w:pPr>
      <w:spacing w:after="0" w:line="240" w:lineRule="auto"/>
    </w:pPr>
    <w:rPr>
      <w:rFonts w:ascii="Arial Narrow" w:eastAsia="Arial Narrow" w:hAnsi="Arial Narrow" w:cs="Arial Narrow"/>
      <w:kern w:val="0"/>
      <w:lang w:eastAsia="pl-PL" w:bidi="pl-PL"/>
      <w14:ligatures w14:val="none"/>
    </w:rPr>
  </w:style>
  <w:style w:type="table" w:customStyle="1" w:styleId="Tabela-Siatka1">
    <w:name w:val="Tabela - Siatka1"/>
    <w:basedOn w:val="Standardowy"/>
    <w:next w:val="Tabela-Siatka"/>
    <w:uiPriority w:val="39"/>
    <w:rsid w:val="00624BFE"/>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Data wydania Znak,CW_Lista Znak,BulletC Znak,Nagłowek 3 Znak,Numerowanie Znak,L1 Znak,Preambuła Znak,Akapit z listą BS Znak,Kolorowa lista — akcent 11 Znak,Dot pt Znak,F5 List Paragraph Znak,Recommendation Znak,List Paragraph11 Znak"/>
    <w:link w:val="Akapitzlist"/>
    <w:uiPriority w:val="34"/>
    <w:qFormat/>
    <w:rsid w:val="00624BFE"/>
  </w:style>
  <w:style w:type="paragraph" w:customStyle="1" w:styleId="Default">
    <w:name w:val="Default"/>
    <w:rsid w:val="00624BFE"/>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FontStyle96">
    <w:name w:val="Font Style96"/>
    <w:rsid w:val="00624BFE"/>
    <w:rPr>
      <w:rFonts w:ascii="Verdana" w:hAnsi="Verdana" w:cs="Verdana"/>
      <w:color w:val="000000"/>
      <w:sz w:val="18"/>
      <w:szCs w:val="18"/>
    </w:rPr>
  </w:style>
  <w:style w:type="paragraph" w:customStyle="1" w:styleId="Styl1">
    <w:name w:val="Styl1"/>
    <w:basedOn w:val="Stopka"/>
    <w:link w:val="Styl1Znak"/>
    <w:autoRedefine/>
    <w:uiPriority w:val="1"/>
    <w:qFormat/>
    <w:rsid w:val="00624BFE"/>
    <w:pPr>
      <w:widowControl w:val="0"/>
      <w:autoSpaceDE w:val="0"/>
      <w:autoSpaceDN w:val="0"/>
      <w:jc w:val="right"/>
    </w:pPr>
    <w:rPr>
      <w:rFonts w:ascii="Verdana" w:eastAsia="Arial Narrow" w:hAnsi="Verdana" w:cs="Arial Narrow"/>
      <w:kern w:val="0"/>
      <w:sz w:val="20"/>
      <w:lang w:eastAsia="pl-PL" w:bidi="pl-PL"/>
      <w14:ligatures w14:val="none"/>
    </w:rPr>
  </w:style>
  <w:style w:type="character" w:customStyle="1" w:styleId="Styl1Znak">
    <w:name w:val="Styl1 Znak"/>
    <w:basedOn w:val="StopkaZnak"/>
    <w:link w:val="Styl1"/>
    <w:uiPriority w:val="1"/>
    <w:rsid w:val="00624BFE"/>
    <w:rPr>
      <w:rFonts w:ascii="Verdana" w:eastAsia="Arial Narrow" w:hAnsi="Verdana" w:cs="Arial Narrow"/>
      <w:kern w:val="0"/>
      <w:sz w:val="20"/>
      <w:lang w:eastAsia="pl-PL" w:bidi="pl-PL"/>
      <w14:ligatures w14:val="none"/>
    </w:rPr>
  </w:style>
  <w:style w:type="character" w:customStyle="1" w:styleId="Hipercze1">
    <w:name w:val="Hiperłącze1"/>
    <w:basedOn w:val="Domylnaczcionkaakapitu"/>
    <w:uiPriority w:val="99"/>
    <w:unhideWhenUsed/>
    <w:rsid w:val="00624BFE"/>
    <w:rPr>
      <w:color w:val="0000FF"/>
      <w:u w:val="single"/>
    </w:rPr>
  </w:style>
  <w:style w:type="table" w:customStyle="1" w:styleId="NormalTable1">
    <w:name w:val="Normal Table1"/>
    <w:uiPriority w:val="2"/>
    <w:semiHidden/>
    <w:unhideWhenUsed/>
    <w:qFormat/>
    <w:rsid w:val="00624BF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kstpodstawowywcity">
    <w:name w:val="Body Text Indent"/>
    <w:basedOn w:val="Normalny"/>
    <w:link w:val="TekstpodstawowywcityZnak"/>
    <w:uiPriority w:val="99"/>
    <w:semiHidden/>
    <w:unhideWhenUsed/>
    <w:rsid w:val="00624BFE"/>
    <w:pPr>
      <w:widowControl w:val="0"/>
      <w:autoSpaceDE w:val="0"/>
      <w:autoSpaceDN w:val="0"/>
      <w:spacing w:after="120" w:line="240" w:lineRule="auto"/>
      <w:ind w:left="283"/>
    </w:pPr>
    <w:rPr>
      <w:rFonts w:ascii="Arial Narrow" w:eastAsia="Arial Narrow" w:hAnsi="Arial Narrow" w:cs="Arial Narrow"/>
      <w:kern w:val="0"/>
      <w:lang w:eastAsia="pl-PL" w:bidi="pl-PL"/>
      <w14:ligatures w14:val="none"/>
    </w:rPr>
  </w:style>
  <w:style w:type="character" w:customStyle="1" w:styleId="TekstpodstawowywcityZnak">
    <w:name w:val="Tekst podstawowy wcięty Znak"/>
    <w:basedOn w:val="Domylnaczcionkaakapitu"/>
    <w:link w:val="Tekstpodstawowywcity"/>
    <w:uiPriority w:val="99"/>
    <w:semiHidden/>
    <w:rsid w:val="00624BFE"/>
    <w:rPr>
      <w:rFonts w:ascii="Arial Narrow" w:eastAsia="Arial Narrow" w:hAnsi="Arial Narrow" w:cs="Arial Narrow"/>
      <w:kern w:val="0"/>
      <w:lang w:eastAsia="pl-PL" w:bidi="pl-PL"/>
      <w14:ligatures w14:val="none"/>
    </w:rPr>
  </w:style>
  <w:style w:type="character" w:customStyle="1" w:styleId="Nagwek2Znak1">
    <w:name w:val="Nagłówek 2 Znak1"/>
    <w:basedOn w:val="Domylnaczcionkaakapitu"/>
    <w:uiPriority w:val="9"/>
    <w:semiHidden/>
    <w:rsid w:val="00624BFE"/>
    <w:rPr>
      <w:rFonts w:asciiTheme="majorHAnsi" w:eastAsiaTheme="majorEastAsia" w:hAnsiTheme="majorHAnsi" w:cstheme="majorBidi"/>
      <w:color w:val="2F5496" w:themeColor="accent1" w:themeShade="BF"/>
      <w:sz w:val="26"/>
      <w:szCs w:val="26"/>
    </w:rPr>
  </w:style>
  <w:style w:type="character" w:customStyle="1" w:styleId="Nagwek3Znak1">
    <w:name w:val="Nagłówek 3 Znak1"/>
    <w:basedOn w:val="Domylnaczcionkaakapitu"/>
    <w:uiPriority w:val="9"/>
    <w:semiHidden/>
    <w:rsid w:val="00624BFE"/>
    <w:rPr>
      <w:rFonts w:asciiTheme="majorHAnsi" w:eastAsiaTheme="majorEastAsia" w:hAnsiTheme="majorHAnsi" w:cstheme="majorBidi"/>
      <w:color w:val="1F3763" w:themeColor="accent1" w:themeShade="7F"/>
      <w:sz w:val="24"/>
      <w:szCs w:val="24"/>
    </w:rPr>
  </w:style>
  <w:style w:type="character" w:customStyle="1" w:styleId="Nagwek4Znak1">
    <w:name w:val="Nagłówek 4 Znak1"/>
    <w:basedOn w:val="Domylnaczcionkaakapitu"/>
    <w:uiPriority w:val="9"/>
    <w:semiHidden/>
    <w:rsid w:val="00624BFE"/>
    <w:rPr>
      <w:rFonts w:asciiTheme="majorHAnsi" w:eastAsiaTheme="majorEastAsia" w:hAnsiTheme="majorHAnsi" w:cstheme="majorBidi"/>
      <w:i/>
      <w:iCs/>
      <w:color w:val="2F5496" w:themeColor="accent1" w:themeShade="BF"/>
    </w:rPr>
  </w:style>
  <w:style w:type="character" w:customStyle="1" w:styleId="Nagwek5Znak1">
    <w:name w:val="Nagłówek 5 Znak1"/>
    <w:basedOn w:val="Domylnaczcionkaakapitu"/>
    <w:uiPriority w:val="9"/>
    <w:semiHidden/>
    <w:rsid w:val="00624BFE"/>
    <w:rPr>
      <w:rFonts w:asciiTheme="majorHAnsi" w:eastAsiaTheme="majorEastAsia" w:hAnsiTheme="majorHAnsi" w:cstheme="majorBidi"/>
      <w:color w:val="2F5496" w:themeColor="accent1" w:themeShade="BF"/>
    </w:rPr>
  </w:style>
  <w:style w:type="character" w:customStyle="1" w:styleId="Nagwek6Znak1">
    <w:name w:val="Nagłówek 6 Znak1"/>
    <w:basedOn w:val="Domylnaczcionkaakapitu"/>
    <w:uiPriority w:val="9"/>
    <w:semiHidden/>
    <w:rsid w:val="00624BFE"/>
    <w:rPr>
      <w:rFonts w:asciiTheme="majorHAnsi" w:eastAsiaTheme="majorEastAsia" w:hAnsiTheme="majorHAnsi" w:cstheme="majorBidi"/>
      <w:color w:val="1F3763" w:themeColor="accent1" w:themeShade="7F"/>
    </w:rPr>
  </w:style>
  <w:style w:type="character" w:customStyle="1" w:styleId="Nagwek7Znak1">
    <w:name w:val="Nagłówek 7 Znak1"/>
    <w:basedOn w:val="Domylnaczcionkaakapitu"/>
    <w:uiPriority w:val="9"/>
    <w:semiHidden/>
    <w:rsid w:val="00624BFE"/>
    <w:rPr>
      <w:rFonts w:asciiTheme="majorHAnsi" w:eastAsiaTheme="majorEastAsia" w:hAnsiTheme="majorHAnsi" w:cstheme="majorBidi"/>
      <w:i/>
      <w:iCs/>
      <w:color w:val="1F3763" w:themeColor="accent1" w:themeShade="7F"/>
    </w:rPr>
  </w:style>
  <w:style w:type="character" w:customStyle="1" w:styleId="Nagwek8Znak1">
    <w:name w:val="Nagłówek 8 Znak1"/>
    <w:basedOn w:val="Domylnaczcionkaakapitu"/>
    <w:uiPriority w:val="9"/>
    <w:semiHidden/>
    <w:rsid w:val="00624BFE"/>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624BFE"/>
    <w:rPr>
      <w:rFonts w:asciiTheme="majorHAnsi" w:eastAsiaTheme="majorEastAsia" w:hAnsiTheme="majorHAnsi" w:cstheme="majorBidi"/>
      <w:i/>
      <w:iCs/>
      <w:color w:val="272727" w:themeColor="text1" w:themeTint="D8"/>
      <w:sz w:val="21"/>
      <w:szCs w:val="21"/>
    </w:rPr>
  </w:style>
  <w:style w:type="character" w:styleId="Hipercze">
    <w:name w:val="Hyperlink"/>
    <w:basedOn w:val="Domylnaczcionkaakapitu"/>
    <w:uiPriority w:val="99"/>
    <w:unhideWhenUsed/>
    <w:rsid w:val="00624BFE"/>
    <w:rPr>
      <w:color w:val="0563C1" w:themeColor="hyperlink"/>
      <w:u w:val="single"/>
    </w:rPr>
  </w:style>
  <w:style w:type="table" w:customStyle="1" w:styleId="TableGrid0">
    <w:name w:val="Table Grid0"/>
    <w:rsid w:val="00624BFE"/>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table" w:customStyle="1" w:styleId="Tabela-Siatka2">
    <w:name w:val="Tabela - Siatka2"/>
    <w:basedOn w:val="Standardowy"/>
    <w:next w:val="Tabela-Siatka"/>
    <w:uiPriority w:val="39"/>
    <w:rsid w:val="00624BFE"/>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E819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819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81947"/>
    <w:pPr>
      <w:numPr>
        <w:ilvl w:val="1"/>
      </w:numPr>
      <w:spacing w:line="278" w:lineRule="auto"/>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819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81947"/>
    <w:pPr>
      <w:spacing w:before="160" w:line="278" w:lineRule="auto"/>
      <w:jc w:val="center"/>
    </w:pPr>
    <w:rPr>
      <w:i/>
      <w:iCs/>
      <w:color w:val="404040" w:themeColor="text1" w:themeTint="BF"/>
      <w:sz w:val="24"/>
      <w:szCs w:val="24"/>
    </w:rPr>
  </w:style>
  <w:style w:type="character" w:customStyle="1" w:styleId="CytatZnak">
    <w:name w:val="Cytat Znak"/>
    <w:basedOn w:val="Domylnaczcionkaakapitu"/>
    <w:link w:val="Cytat"/>
    <w:uiPriority w:val="29"/>
    <w:rsid w:val="00E81947"/>
    <w:rPr>
      <w:i/>
      <w:iCs/>
      <w:color w:val="404040" w:themeColor="text1" w:themeTint="BF"/>
      <w:sz w:val="24"/>
      <w:szCs w:val="24"/>
    </w:rPr>
  </w:style>
  <w:style w:type="character" w:styleId="Wyrnienieintensywne">
    <w:name w:val="Intense Emphasis"/>
    <w:basedOn w:val="Domylnaczcionkaakapitu"/>
    <w:uiPriority w:val="21"/>
    <w:qFormat/>
    <w:rsid w:val="00E81947"/>
    <w:rPr>
      <w:i/>
      <w:iCs/>
      <w:color w:val="2F5496" w:themeColor="accent1" w:themeShade="BF"/>
    </w:rPr>
  </w:style>
  <w:style w:type="paragraph" w:styleId="Cytatintensywny">
    <w:name w:val="Intense Quote"/>
    <w:basedOn w:val="Normalny"/>
    <w:next w:val="Normalny"/>
    <w:link w:val="CytatintensywnyZnak"/>
    <w:uiPriority w:val="30"/>
    <w:qFormat/>
    <w:rsid w:val="00E8194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rPr>
  </w:style>
  <w:style w:type="character" w:customStyle="1" w:styleId="CytatintensywnyZnak">
    <w:name w:val="Cytat intensywny Znak"/>
    <w:basedOn w:val="Domylnaczcionkaakapitu"/>
    <w:link w:val="Cytatintensywny"/>
    <w:uiPriority w:val="30"/>
    <w:rsid w:val="00E81947"/>
    <w:rPr>
      <w:i/>
      <w:iCs/>
      <w:color w:val="2F5496" w:themeColor="accent1" w:themeShade="BF"/>
      <w:sz w:val="24"/>
      <w:szCs w:val="24"/>
    </w:rPr>
  </w:style>
  <w:style w:type="character" w:styleId="Odwoanieintensywne">
    <w:name w:val="Intense Reference"/>
    <w:basedOn w:val="Domylnaczcionkaakapitu"/>
    <w:uiPriority w:val="32"/>
    <w:qFormat/>
    <w:rsid w:val="00E81947"/>
    <w:rPr>
      <w:b/>
      <w:bCs/>
      <w:smallCaps/>
      <w:color w:val="2F5496" w:themeColor="accent1" w:themeShade="BF"/>
      <w:spacing w:val="5"/>
    </w:rPr>
  </w:style>
  <w:style w:type="paragraph" w:styleId="Tekstprzypisukocowego">
    <w:name w:val="endnote text"/>
    <w:basedOn w:val="Normalny"/>
    <w:link w:val="TekstprzypisukocowegoZnak"/>
    <w:uiPriority w:val="99"/>
    <w:semiHidden/>
    <w:unhideWhenUsed/>
    <w:rsid w:val="00E8194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81947"/>
    <w:rPr>
      <w:sz w:val="20"/>
      <w:szCs w:val="20"/>
    </w:rPr>
  </w:style>
  <w:style w:type="character" w:styleId="Odwoanieprzypisukocowego">
    <w:name w:val="endnote reference"/>
    <w:basedOn w:val="Domylnaczcionkaakapitu"/>
    <w:uiPriority w:val="99"/>
    <w:semiHidden/>
    <w:unhideWhenUsed/>
    <w:rsid w:val="00E81947"/>
    <w:rPr>
      <w:vertAlign w:val="superscript"/>
    </w:rPr>
  </w:style>
  <w:style w:type="character" w:styleId="Wzmianka">
    <w:name w:val="Mention"/>
    <w:basedOn w:val="Domylnaczcionkaakapitu"/>
    <w:uiPriority w:val="99"/>
    <w:unhideWhenUsed/>
    <w:rsid w:val="00E81947"/>
    <w:rPr>
      <w:color w:val="2B579A"/>
      <w:shd w:val="clear" w:color="auto" w:fill="E1DFDD"/>
    </w:rPr>
  </w:style>
  <w:style w:type="character" w:styleId="Nierozpoznanawzmianka">
    <w:name w:val="Unresolved Mention"/>
    <w:basedOn w:val="Domylnaczcionkaakapitu"/>
    <w:uiPriority w:val="99"/>
    <w:semiHidden/>
    <w:unhideWhenUsed/>
    <w:rsid w:val="00E81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4B8F9A44610E145A47B92D88DBB2893" ma:contentTypeVersion="15" ma:contentTypeDescription="Utwórz nowy dokument." ma:contentTypeScope="" ma:versionID="743dfdb5306c427b46a872fbed5f930d">
  <xsd:schema xmlns:xsd="http://www.w3.org/2001/XMLSchema" xmlns:xs="http://www.w3.org/2001/XMLSchema" xmlns:p="http://schemas.microsoft.com/office/2006/metadata/properties" xmlns:ns2="4df0ebfd-26af-4ff9-bf4d-afc53ef3adf9" xmlns:ns3="2171d3e5-6a0b-44a7-afe3-f44a01961136" targetNamespace="http://schemas.microsoft.com/office/2006/metadata/properties" ma:root="true" ma:fieldsID="ddd327f69e2273847f1c655255c19eb1" ns2:_="" ns3:_="">
    <xsd:import namespace="4df0ebfd-26af-4ff9-bf4d-afc53ef3adf9"/>
    <xsd:import namespace="2171d3e5-6a0b-44a7-afe3-f44a019611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0ebfd-26af-4ff9-bf4d-afc53ef3ad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3f6b421-32e6-490d-99c0-9e418ba61141"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71d3e5-6a0b-44a7-afe3-f44a01961136"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18" nillable="true" ma:displayName="Taxonomy Catch All Column" ma:hidden="true" ma:list="{8228528d-5e57-43ab-a156-123832b5d3f5}" ma:internalName="TaxCatchAll" ma:showField="CatchAllData" ma:web="2171d3e5-6a0b-44a7-afe3-f44a019611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171d3e5-6a0b-44a7-afe3-f44a01961136" xsi:nil="true"/>
    <lcf76f155ced4ddcb4097134ff3c332f xmlns="4df0ebfd-26af-4ff9-bf4d-afc53ef3ad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F1B486-4EA9-4C48-A78F-BEEBD5D59754}">
  <ds:schemaRefs>
    <ds:schemaRef ds:uri="http://schemas.microsoft.com/sharepoint/v3/contenttype/forms"/>
  </ds:schemaRefs>
</ds:datastoreItem>
</file>

<file path=customXml/itemProps2.xml><?xml version="1.0" encoding="utf-8"?>
<ds:datastoreItem xmlns:ds="http://schemas.openxmlformats.org/officeDocument/2006/customXml" ds:itemID="{E90968A6-A2BC-4115-8120-48D9104D0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0ebfd-26af-4ff9-bf4d-afc53ef3adf9"/>
    <ds:schemaRef ds:uri="2171d3e5-6a0b-44a7-afe3-f44a01961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96353-A65B-4AEC-B5DD-54D3E01677C5}">
  <ds:schemaRefs>
    <ds:schemaRef ds:uri="http://schemas.microsoft.com/office/2006/metadata/properties"/>
    <ds:schemaRef ds:uri="http://schemas.microsoft.com/office/infopath/2007/PartnerControls"/>
    <ds:schemaRef ds:uri="2171d3e5-6a0b-44a7-afe3-f44a01961136"/>
    <ds:schemaRef ds:uri="4df0ebfd-26af-4ff9-bf4d-afc53ef3adf9"/>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42</Pages>
  <Words>6390</Words>
  <Characters>38345</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Neugebauer</dc:creator>
  <cp:keywords/>
  <dc:description/>
  <cp:lastModifiedBy>Dominika Dąbrowska</cp:lastModifiedBy>
  <cp:revision>75</cp:revision>
  <dcterms:created xsi:type="dcterms:W3CDTF">2024-06-01T02:44:00Z</dcterms:created>
  <dcterms:modified xsi:type="dcterms:W3CDTF">2026-05-11T06:51:00Z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0x01010024B8F9A44610E145A47B92D88DBB2893</vt:lpwstr>
  </property>
  <property fmtid="{D5CDD505-2E9C-101B-9397-08002B2CF9AE}" pid="3" name="MediaServiceImageTags">
    <vt:lpwstr/>
  </property>
</Properties>
</file>